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08073B" w14:textId="2268737A" w:rsidR="00AD228E" w:rsidRPr="00BD7B26" w:rsidRDefault="77B7F898" w:rsidP="4E94CCAB">
      <w:pPr>
        <w:pStyle w:val="Subtitle1"/>
        <w:rPr>
          <w:rFonts w:ascii="Arial Nova" w:eastAsia="Arial Nova" w:hAnsi="Arial Nova" w:cs="Arial Nova"/>
          <w:sz w:val="28"/>
          <w:szCs w:val="28"/>
        </w:rPr>
      </w:pPr>
      <w:r w:rsidRPr="7AB955ED">
        <w:rPr>
          <w:rFonts w:ascii="Arial Nova" w:eastAsia="Arial Nova" w:hAnsi="Arial Nova" w:cs="Arial Nova"/>
          <w:sz w:val="28"/>
          <w:szCs w:val="28"/>
        </w:rPr>
        <w:t>alliance practice worksheet</w:t>
      </w:r>
    </w:p>
    <w:p w14:paraId="23C8BF86" w14:textId="046FCF35" w:rsidR="34588DC5" w:rsidRDefault="0042271C" w:rsidP="7AB955ED">
      <w:pPr>
        <w:pStyle w:val="Subtitle1"/>
        <w:rPr>
          <w:rFonts w:ascii="Arial Nova" w:eastAsia="Arial Nova" w:hAnsi="Arial Nova" w:cs="Arial Nova"/>
          <w:sz w:val="20"/>
          <w:szCs w:val="20"/>
        </w:rPr>
      </w:pPr>
      <w:r>
        <w:rPr>
          <w:rFonts w:ascii="Arial Nova" w:eastAsia="Arial Nova" w:hAnsi="Arial Nova" w:cs="Arial Nova"/>
          <w:sz w:val="22"/>
          <w:szCs w:val="22"/>
        </w:rPr>
        <w:t>minnesota</w:t>
      </w:r>
    </w:p>
    <w:p w14:paraId="4260E515" w14:textId="12D19A14" w:rsidR="00895558" w:rsidRPr="00BD7B26" w:rsidRDefault="00B23E70" w:rsidP="7AB955ED">
      <w:pPr>
        <w:pStyle w:val="Title"/>
        <w:spacing w:before="240" w:line="240" w:lineRule="auto"/>
        <w:rPr>
          <w:rFonts w:ascii="Arial Nova" w:eastAsia="Arial Nova" w:hAnsi="Arial Nova" w:cs="Arial Nova"/>
          <w:sz w:val="36"/>
          <w:szCs w:val="36"/>
        </w:rPr>
      </w:pPr>
      <w:r>
        <w:rPr>
          <w:rFonts w:ascii="Arial Nova" w:eastAsia="Arial Nova" w:hAnsi="Arial Nova" w:cs="Arial Nova"/>
          <w:sz w:val="36"/>
          <w:szCs w:val="36"/>
        </w:rPr>
        <w:t>feed management (592)</w:t>
      </w:r>
    </w:p>
    <w:p w14:paraId="3BBD31DD" w14:textId="050B6241" w:rsidR="00D466C8" w:rsidRPr="00BD7B26" w:rsidRDefault="3B29CEF7" w:rsidP="4E94CCAB">
      <w:pPr>
        <w:pStyle w:val="intro"/>
        <w:rPr>
          <w:rFonts w:eastAsia="Arial Nova"/>
          <w:b w:val="0"/>
          <w:i/>
          <w:iCs/>
          <w:sz w:val="22"/>
          <w:szCs w:val="22"/>
        </w:rPr>
      </w:pPr>
      <w:r w:rsidRPr="4E94CCAB">
        <w:rPr>
          <w:rFonts w:eastAsia="Arial Nova"/>
          <w:b w:val="0"/>
          <w:i/>
          <w:iCs/>
          <w:sz w:val="22"/>
          <w:szCs w:val="22"/>
        </w:rPr>
        <w:t>The conditions and specifications below are adapted from the Natural Resources Conservation Service.  Producers who are installing these practices under the Alliance will use the conditions and implementation guides below but are exempt from NRCS verification and certification.  Completing the Purposes and Practice Specifications on this document is sufficient to self-verify practice installation and completion.</w:t>
      </w:r>
    </w:p>
    <w:p w14:paraId="642EC113" w14:textId="0F68BD30" w:rsidR="00D466C8" w:rsidRPr="00967E6B" w:rsidRDefault="3B29CEF7" w:rsidP="00F402F0">
      <w:pPr>
        <w:pStyle w:val="Heading1"/>
        <w:ind w:firstLine="0"/>
        <w:rPr>
          <w:rFonts w:ascii="Arial Nova" w:eastAsia="Arial Nova" w:hAnsi="Arial Nova"/>
          <w:sz w:val="28"/>
          <w:szCs w:val="28"/>
        </w:rPr>
      </w:pPr>
      <w:r w:rsidRPr="00967E6B">
        <w:rPr>
          <w:rFonts w:ascii="Arial Nova" w:eastAsia="Arial Nova" w:hAnsi="Arial Nova"/>
          <w:sz w:val="28"/>
          <w:szCs w:val="28"/>
        </w:rPr>
        <w:t>Farm Info</w:t>
      </w:r>
    </w:p>
    <w:tbl>
      <w:tblPr>
        <w:tblStyle w:val="TableGrid"/>
        <w:tblW w:w="5000" w:type="pct"/>
        <w:tblInd w:w="-19" w:type="dxa"/>
        <w:tblBorders>
          <w:top w:val="single" w:sz="4" w:space="0" w:color="CEDBE1" w:themeColor="background2"/>
          <w:left w:val="single" w:sz="4" w:space="0" w:color="CEDBE1" w:themeColor="background2"/>
          <w:bottom w:val="single" w:sz="4" w:space="0" w:color="CEDBE1" w:themeColor="background2"/>
          <w:right w:val="single" w:sz="4" w:space="0" w:color="CEDBE1" w:themeColor="background2"/>
          <w:insideH w:val="single" w:sz="4" w:space="0" w:color="CEDBE1" w:themeColor="background2"/>
          <w:insideV w:val="single" w:sz="4" w:space="0" w:color="CEDBE1" w:themeColor="background2"/>
        </w:tblBorders>
        <w:tblLook w:val="04A0" w:firstRow="1" w:lastRow="0" w:firstColumn="1" w:lastColumn="0" w:noHBand="0" w:noVBand="1"/>
        <w:tblCaption w:val="Bio"/>
        <w:tblDescription w:val="Profile title, experience summary, education, certifications, reviews, digitial photo of you"/>
      </w:tblPr>
      <w:tblGrid>
        <w:gridCol w:w="3142"/>
        <w:gridCol w:w="6208"/>
      </w:tblGrid>
      <w:tr w:rsidR="00C11030" w:rsidRPr="00BD7B26" w14:paraId="017D76B2" w14:textId="77777777" w:rsidTr="00C11030">
        <w:trPr>
          <w:trHeight w:val="300"/>
        </w:trPr>
        <w:tc>
          <w:tcPr>
            <w:tcW w:w="3142" w:type="dxa"/>
            <w:shd w:val="clear" w:color="auto" w:fill="1C6194" w:themeFill="accent6"/>
          </w:tcPr>
          <w:p w14:paraId="6539E6C1" w14:textId="5CC30FB2" w:rsidR="00C11030" w:rsidRPr="00BD7B26" w:rsidRDefault="00C11030" w:rsidP="00C11030">
            <w:pPr>
              <w:pStyle w:val="rowheading"/>
              <w:rPr>
                <w:rFonts w:eastAsia="Arial Nova"/>
              </w:rPr>
            </w:pPr>
            <w:r w:rsidRPr="00293D80">
              <w:t>Producer Name</w:t>
            </w:r>
          </w:p>
        </w:tc>
        <w:tc>
          <w:tcPr>
            <w:tcW w:w="6208" w:type="dxa"/>
          </w:tcPr>
          <w:p w14:paraId="79565EBD" w14:textId="6AB6C871" w:rsidR="00C11030" w:rsidRPr="00BD7B26" w:rsidRDefault="00C11030" w:rsidP="00C11030">
            <w:pPr>
              <w:pStyle w:val="Row"/>
              <w:rPr>
                <w:rFonts w:eastAsia="Arial Nova"/>
              </w:rPr>
            </w:pPr>
          </w:p>
        </w:tc>
      </w:tr>
      <w:tr w:rsidR="00C11030" w:rsidRPr="00BD7B26" w14:paraId="5B1C0948" w14:textId="77777777" w:rsidTr="00C11030">
        <w:trPr>
          <w:trHeight w:val="300"/>
        </w:trPr>
        <w:tc>
          <w:tcPr>
            <w:tcW w:w="3142" w:type="dxa"/>
            <w:shd w:val="clear" w:color="auto" w:fill="1C6194" w:themeFill="accent6"/>
          </w:tcPr>
          <w:p w14:paraId="453F2BDB" w14:textId="5E601E1F" w:rsidR="00C11030" w:rsidRPr="00BD7B26" w:rsidRDefault="00C11030" w:rsidP="00C11030">
            <w:pPr>
              <w:pStyle w:val="rowheading"/>
              <w:rPr>
                <w:rFonts w:eastAsia="Arial Nova"/>
              </w:rPr>
            </w:pPr>
            <w:r w:rsidRPr="00293D80">
              <w:t>County (Farm Location)</w:t>
            </w:r>
          </w:p>
        </w:tc>
        <w:tc>
          <w:tcPr>
            <w:tcW w:w="6208" w:type="dxa"/>
          </w:tcPr>
          <w:p w14:paraId="23825C4F" w14:textId="4D752226" w:rsidR="00C11030" w:rsidRPr="00BD7B26" w:rsidRDefault="00C11030" w:rsidP="00C11030">
            <w:pPr>
              <w:pStyle w:val="Row"/>
              <w:rPr>
                <w:rFonts w:eastAsia="Arial Nova"/>
              </w:rPr>
            </w:pPr>
          </w:p>
        </w:tc>
      </w:tr>
      <w:tr w:rsidR="00C11030" w:rsidRPr="00BD7B26" w14:paraId="4227162F" w14:textId="77777777" w:rsidTr="00C11030">
        <w:trPr>
          <w:trHeight w:val="300"/>
        </w:trPr>
        <w:tc>
          <w:tcPr>
            <w:tcW w:w="3142" w:type="dxa"/>
            <w:shd w:val="clear" w:color="auto" w:fill="1C6194" w:themeFill="accent6"/>
          </w:tcPr>
          <w:p w14:paraId="5D9CED0A" w14:textId="7BAC9F10" w:rsidR="00C11030" w:rsidRPr="00BD7B26" w:rsidRDefault="00C11030" w:rsidP="00C11030">
            <w:pPr>
              <w:pStyle w:val="rowheading"/>
              <w:rPr>
                <w:rFonts w:eastAsia="Arial Nova"/>
              </w:rPr>
            </w:pPr>
            <w:r w:rsidRPr="00293D80">
              <w:t>FSA Farm Number</w:t>
            </w:r>
          </w:p>
        </w:tc>
        <w:tc>
          <w:tcPr>
            <w:tcW w:w="6208" w:type="dxa"/>
          </w:tcPr>
          <w:p w14:paraId="683E8953" w14:textId="7B6D5735" w:rsidR="00C11030" w:rsidRPr="00BD7B26" w:rsidRDefault="00C11030" w:rsidP="00C11030">
            <w:pPr>
              <w:pStyle w:val="Row"/>
              <w:rPr>
                <w:rFonts w:eastAsia="Arial Nova"/>
              </w:rPr>
            </w:pPr>
          </w:p>
        </w:tc>
      </w:tr>
      <w:tr w:rsidR="00C11030" w:rsidRPr="00BD7B26" w14:paraId="249F0A1B" w14:textId="77777777" w:rsidTr="00C11030">
        <w:trPr>
          <w:trHeight w:val="300"/>
        </w:trPr>
        <w:tc>
          <w:tcPr>
            <w:tcW w:w="3142" w:type="dxa"/>
            <w:shd w:val="clear" w:color="auto" w:fill="1C6194" w:themeFill="accent6"/>
          </w:tcPr>
          <w:p w14:paraId="708AEB87" w14:textId="62A77360" w:rsidR="00C11030" w:rsidRPr="00BD7B26" w:rsidRDefault="00C11030" w:rsidP="00C11030">
            <w:pPr>
              <w:pStyle w:val="rowheading"/>
              <w:rPr>
                <w:rFonts w:eastAsia="Arial Nova"/>
              </w:rPr>
            </w:pPr>
            <w:r w:rsidRPr="00293D80">
              <w:t>FSA Field Number(s)</w:t>
            </w:r>
          </w:p>
        </w:tc>
        <w:tc>
          <w:tcPr>
            <w:tcW w:w="6208" w:type="dxa"/>
          </w:tcPr>
          <w:p w14:paraId="1C7A8DCF" w14:textId="2F264F05" w:rsidR="00C11030" w:rsidRPr="00BD7B26" w:rsidRDefault="00C11030" w:rsidP="00C11030">
            <w:pPr>
              <w:pStyle w:val="Row"/>
              <w:rPr>
                <w:rFonts w:eastAsia="Arial Nova"/>
              </w:rPr>
            </w:pPr>
          </w:p>
        </w:tc>
      </w:tr>
      <w:tr w:rsidR="00C11030" w:rsidRPr="00BD7B26" w14:paraId="5B3D643E" w14:textId="77777777" w:rsidTr="00C11030">
        <w:trPr>
          <w:trHeight w:val="300"/>
        </w:trPr>
        <w:tc>
          <w:tcPr>
            <w:tcW w:w="3142" w:type="dxa"/>
            <w:shd w:val="clear" w:color="auto" w:fill="1C6194" w:themeFill="accent6"/>
          </w:tcPr>
          <w:p w14:paraId="5FCE40D4" w14:textId="4D0212A0" w:rsidR="00C11030" w:rsidRDefault="00C11030" w:rsidP="00C11030">
            <w:pPr>
              <w:pStyle w:val="rowheading"/>
              <w:rPr>
                <w:rFonts w:eastAsia="Arial Nova"/>
              </w:rPr>
            </w:pPr>
            <w:r w:rsidRPr="00293D80">
              <w:t>FSA Tract Number(s)</w:t>
            </w:r>
          </w:p>
        </w:tc>
        <w:tc>
          <w:tcPr>
            <w:tcW w:w="6208" w:type="dxa"/>
          </w:tcPr>
          <w:p w14:paraId="0699F44A" w14:textId="77777777" w:rsidR="00C11030" w:rsidRDefault="00C11030" w:rsidP="00C11030">
            <w:pPr>
              <w:pStyle w:val="Row"/>
              <w:rPr>
                <w:rFonts w:eastAsia="Arial Nova"/>
              </w:rPr>
            </w:pPr>
          </w:p>
        </w:tc>
      </w:tr>
      <w:tr w:rsidR="00C11030" w:rsidRPr="00BD7B26" w14:paraId="28E89EC7" w14:textId="77777777" w:rsidTr="00C11030">
        <w:trPr>
          <w:trHeight w:val="300"/>
        </w:trPr>
        <w:tc>
          <w:tcPr>
            <w:tcW w:w="3142" w:type="dxa"/>
            <w:shd w:val="clear" w:color="auto" w:fill="1C6194" w:themeFill="accent6"/>
          </w:tcPr>
          <w:p w14:paraId="19824B1D" w14:textId="6B92FFEF" w:rsidR="00C11030" w:rsidRPr="00293D80" w:rsidRDefault="00C11030" w:rsidP="00C11030">
            <w:pPr>
              <w:pStyle w:val="rowheading"/>
            </w:pPr>
            <w:r>
              <w:t>Animal Units</w:t>
            </w:r>
          </w:p>
        </w:tc>
        <w:tc>
          <w:tcPr>
            <w:tcW w:w="6208" w:type="dxa"/>
          </w:tcPr>
          <w:p w14:paraId="36886071" w14:textId="77777777" w:rsidR="00C11030" w:rsidRDefault="00C11030" w:rsidP="00C11030">
            <w:pPr>
              <w:pStyle w:val="Row"/>
              <w:rPr>
                <w:rFonts w:eastAsia="Arial Nova"/>
              </w:rPr>
            </w:pPr>
          </w:p>
        </w:tc>
      </w:tr>
    </w:tbl>
    <w:p w14:paraId="0453615D" w14:textId="22096B4E" w:rsidR="00D466C8" w:rsidRPr="00967E6B" w:rsidRDefault="3B29CEF7" w:rsidP="00F402F0">
      <w:pPr>
        <w:pStyle w:val="Heading1"/>
        <w:ind w:firstLine="0"/>
        <w:rPr>
          <w:rFonts w:ascii="Arial Nova" w:eastAsia="Arial Nova" w:hAnsi="Arial Nova"/>
          <w:sz w:val="28"/>
          <w:szCs w:val="28"/>
        </w:rPr>
      </w:pPr>
      <w:r w:rsidRPr="00967E6B">
        <w:rPr>
          <w:rFonts w:ascii="Arial Nova" w:eastAsia="Arial Nova" w:hAnsi="Arial Nova"/>
          <w:sz w:val="28"/>
          <w:szCs w:val="28"/>
        </w:rPr>
        <w:t xml:space="preserve">PRACTICE: </w:t>
      </w:r>
      <w:r w:rsidR="00714A5E" w:rsidRPr="00967E6B">
        <w:rPr>
          <w:rFonts w:ascii="Arial Nova" w:eastAsia="Arial Nova" w:hAnsi="Arial Nova"/>
          <w:sz w:val="28"/>
          <w:szCs w:val="28"/>
        </w:rPr>
        <w:t>feed management (592)</w:t>
      </w:r>
    </w:p>
    <w:p w14:paraId="1D479564" w14:textId="128D0E43" w:rsidR="00BD7B26" w:rsidRPr="001770E0" w:rsidRDefault="001770E0" w:rsidP="1C92678B">
      <w:pPr>
        <w:rPr>
          <w:rFonts w:eastAsia="Arial Nova"/>
        </w:rPr>
      </w:pPr>
      <w:r w:rsidRPr="001770E0">
        <w:rPr>
          <w:rFonts w:eastAsia="Arial Nova"/>
          <w:b/>
          <w:bCs/>
        </w:rPr>
        <w:t>DEFINITION</w:t>
      </w:r>
      <w:r w:rsidR="3B29CEF7" w:rsidRPr="001770E0">
        <w:rPr>
          <w:rFonts w:eastAsia="Arial Nova"/>
        </w:rPr>
        <w:t xml:space="preserve">: </w:t>
      </w:r>
      <w:r w:rsidR="0042271C" w:rsidRPr="0042271C">
        <w:rPr>
          <w:rFonts w:eastAsia="Arial Nova"/>
        </w:rPr>
        <w:t>Manipulating and controlling the quantity and quality of available nutrients, feedstuffs, or additives fed to livestock and poultry.</w:t>
      </w:r>
    </w:p>
    <w:p w14:paraId="1D7F4D5F" w14:textId="77777777" w:rsidR="00F650AC" w:rsidRDefault="00F650AC" w:rsidP="00A2236E">
      <w:pPr>
        <w:pStyle w:val="paragraph"/>
        <w:spacing w:before="0" w:beforeAutospacing="0" w:after="160" w:afterAutospacing="0"/>
        <w:textAlignment w:val="baseline"/>
        <w:rPr>
          <w:rStyle w:val="normaltextrun"/>
          <w:rFonts w:ascii="Arial Nova" w:hAnsi="Arial Nova" w:cs="Calibri"/>
          <w:b/>
          <w:bCs/>
          <w:sz w:val="20"/>
          <w:szCs w:val="20"/>
        </w:rPr>
      </w:pPr>
    </w:p>
    <w:p w14:paraId="432F9A12" w14:textId="0006BCA2" w:rsidR="0042271C" w:rsidRDefault="0042271C" w:rsidP="00A2236E">
      <w:pPr>
        <w:pStyle w:val="paragraph"/>
        <w:spacing w:before="0" w:beforeAutospacing="0" w:after="160" w:afterAutospacing="0"/>
        <w:textAlignment w:val="baseline"/>
        <w:rPr>
          <w:rFonts w:ascii="Arial Nova" w:hAnsi="Arial Nova" w:cs="Calibri"/>
          <w:sz w:val="20"/>
          <w:szCs w:val="20"/>
        </w:rPr>
      </w:pPr>
      <w:r>
        <w:rPr>
          <w:rStyle w:val="normaltextrun"/>
          <w:rFonts w:ascii="Arial Nova" w:hAnsi="Arial Nova" w:cs="Calibri"/>
          <w:b/>
          <w:bCs/>
          <w:sz w:val="20"/>
          <w:szCs w:val="20"/>
        </w:rPr>
        <w:t xml:space="preserve">CONDITIONS WHERE PRACTICE APPLIES:  </w:t>
      </w:r>
      <w:r w:rsidRPr="0042271C">
        <w:rPr>
          <w:rFonts w:ascii="Arial Nova" w:hAnsi="Arial Nova" w:cs="Calibri"/>
          <w:sz w:val="20"/>
          <w:szCs w:val="20"/>
        </w:rPr>
        <w:t>Livestock and poultry operations</w:t>
      </w:r>
      <w:r w:rsidR="00F650AC">
        <w:rPr>
          <w:rFonts w:ascii="Arial Nova" w:hAnsi="Arial Nova" w:cs="Calibri"/>
          <w:sz w:val="20"/>
          <w:szCs w:val="20"/>
        </w:rPr>
        <w:t xml:space="preserve"> </w:t>
      </w:r>
      <w:r w:rsidRPr="0042271C">
        <w:rPr>
          <w:rFonts w:ascii="Arial Nova" w:hAnsi="Arial Nova" w:cs="Calibri"/>
          <w:sz w:val="20"/>
          <w:szCs w:val="20"/>
        </w:rPr>
        <w:t xml:space="preserve">— </w:t>
      </w:r>
    </w:p>
    <w:p w14:paraId="02D74459" w14:textId="77777777" w:rsidR="0042271C" w:rsidRDefault="0042271C" w:rsidP="0042271C">
      <w:pPr>
        <w:pStyle w:val="paragraph"/>
        <w:numPr>
          <w:ilvl w:val="0"/>
          <w:numId w:val="23"/>
        </w:numPr>
        <w:spacing w:before="0" w:beforeAutospacing="0" w:after="160" w:afterAutospacing="0"/>
        <w:textAlignment w:val="baseline"/>
        <w:rPr>
          <w:rFonts w:ascii="Arial Nova" w:hAnsi="Arial Nova" w:cs="Calibri"/>
          <w:sz w:val="20"/>
          <w:szCs w:val="20"/>
        </w:rPr>
      </w:pPr>
      <w:r w:rsidRPr="0042271C">
        <w:rPr>
          <w:rFonts w:ascii="Arial Nova" w:hAnsi="Arial Nova" w:cs="Calibri"/>
          <w:sz w:val="20"/>
          <w:szCs w:val="20"/>
        </w:rPr>
        <w:t xml:space="preserve">With a whole farm nutrient imbalance, with more nutrients imported to the farm than are exported and utilized by crops in rotation on the farm. </w:t>
      </w:r>
    </w:p>
    <w:p w14:paraId="4FB33793" w14:textId="77777777" w:rsidR="0042271C" w:rsidRDefault="0042271C" w:rsidP="0042271C">
      <w:pPr>
        <w:pStyle w:val="paragraph"/>
        <w:numPr>
          <w:ilvl w:val="0"/>
          <w:numId w:val="23"/>
        </w:numPr>
        <w:spacing w:before="0" w:beforeAutospacing="0" w:after="160" w:afterAutospacing="0"/>
        <w:textAlignment w:val="baseline"/>
        <w:rPr>
          <w:rFonts w:ascii="Arial Nova" w:hAnsi="Arial Nova" w:cs="Calibri"/>
          <w:sz w:val="20"/>
          <w:szCs w:val="20"/>
        </w:rPr>
      </w:pPr>
      <w:r w:rsidRPr="0042271C">
        <w:rPr>
          <w:rFonts w:ascii="Arial Nova" w:hAnsi="Arial Nova" w:cs="Calibri"/>
          <w:sz w:val="20"/>
          <w:szCs w:val="20"/>
        </w:rPr>
        <w:t xml:space="preserve">That have a significant accumulation of nutrients in the soil. </w:t>
      </w:r>
    </w:p>
    <w:p w14:paraId="3B80105A" w14:textId="77777777" w:rsidR="0042271C" w:rsidRDefault="0042271C" w:rsidP="0042271C">
      <w:pPr>
        <w:pStyle w:val="paragraph"/>
        <w:numPr>
          <w:ilvl w:val="0"/>
          <w:numId w:val="23"/>
        </w:numPr>
        <w:spacing w:before="0" w:beforeAutospacing="0" w:after="160" w:afterAutospacing="0"/>
        <w:textAlignment w:val="baseline"/>
        <w:rPr>
          <w:rFonts w:ascii="Arial Nova" w:hAnsi="Arial Nova" w:cs="Calibri"/>
          <w:sz w:val="20"/>
          <w:szCs w:val="20"/>
        </w:rPr>
      </w:pPr>
      <w:r w:rsidRPr="0042271C">
        <w:rPr>
          <w:rFonts w:ascii="Arial Nova" w:hAnsi="Arial Nova" w:cs="Calibri"/>
          <w:sz w:val="20"/>
          <w:szCs w:val="20"/>
        </w:rPr>
        <w:t xml:space="preserve">That land apply manure and do not have a land base large enough to allow nutrients to be applied at rates recommended by soil test and utilized by crops in the rotation. </w:t>
      </w:r>
    </w:p>
    <w:p w14:paraId="7491B9E0" w14:textId="0E49592A" w:rsidR="0042271C" w:rsidRDefault="0042271C" w:rsidP="0042271C">
      <w:pPr>
        <w:pStyle w:val="paragraph"/>
        <w:numPr>
          <w:ilvl w:val="0"/>
          <w:numId w:val="23"/>
        </w:numPr>
        <w:spacing w:before="0" w:beforeAutospacing="0" w:after="160" w:afterAutospacing="0"/>
        <w:textAlignment w:val="baseline"/>
        <w:rPr>
          <w:rStyle w:val="normaltextrun"/>
          <w:rFonts w:ascii="Arial Nova" w:hAnsi="Arial Nova" w:cs="Calibri"/>
          <w:b/>
          <w:bCs/>
          <w:sz w:val="20"/>
          <w:szCs w:val="20"/>
        </w:rPr>
      </w:pPr>
      <w:r w:rsidRPr="0042271C">
        <w:rPr>
          <w:rFonts w:ascii="Arial Nova" w:hAnsi="Arial Nova" w:cs="Calibri"/>
          <w:sz w:val="20"/>
          <w:szCs w:val="20"/>
        </w:rPr>
        <w:t xml:space="preserve">Seeking to improve nutrient use efficiencies, reduce manure pathogens, or reduce </w:t>
      </w:r>
      <w:proofErr w:type="spellStart"/>
      <w:r w:rsidRPr="0042271C">
        <w:rPr>
          <w:rFonts w:ascii="Arial Nova" w:hAnsi="Arial Nova" w:cs="Calibri"/>
          <w:sz w:val="20"/>
          <w:szCs w:val="20"/>
        </w:rPr>
        <w:t>odors</w:t>
      </w:r>
      <w:proofErr w:type="spellEnd"/>
      <w:r w:rsidRPr="0042271C">
        <w:rPr>
          <w:rFonts w:ascii="Arial Nova" w:hAnsi="Arial Nova" w:cs="Calibri"/>
          <w:sz w:val="20"/>
          <w:szCs w:val="20"/>
        </w:rPr>
        <w:t xml:space="preserve"> and GHGs.</w:t>
      </w:r>
    </w:p>
    <w:p w14:paraId="316B55F8" w14:textId="77777777" w:rsidR="0042271C" w:rsidRPr="0042271C" w:rsidRDefault="0042271C" w:rsidP="0042271C">
      <w:pPr>
        <w:pStyle w:val="paragraph"/>
        <w:textAlignment w:val="baseline"/>
        <w:rPr>
          <w:rFonts w:ascii="Arial Nova" w:hAnsi="Arial Nova" w:cs="Calibri"/>
          <w:sz w:val="20"/>
          <w:szCs w:val="20"/>
          <w:lang w:val="en-US"/>
        </w:rPr>
      </w:pPr>
      <w:r w:rsidRPr="0042271C">
        <w:rPr>
          <w:rFonts w:ascii="Arial Nova" w:hAnsi="Arial Nova"/>
          <w:sz w:val="20"/>
          <w:szCs w:val="20"/>
        </w:rPr>
        <w:t xml:space="preserve">See </w:t>
      </w:r>
      <w:hyperlink r:id="rId10" w:history="1">
        <w:r w:rsidRPr="0042271C">
          <w:rPr>
            <w:rStyle w:val="Hyperlink"/>
            <w:rFonts w:ascii="Arial Nova" w:hAnsi="Arial Nova"/>
            <w:sz w:val="20"/>
            <w:szCs w:val="20"/>
          </w:rPr>
          <w:t>https://efotg.sc.egov.usda.gov/api/CPSFile/32967/592_MN_CPS_Feed_Management_2021</w:t>
        </w:r>
      </w:hyperlink>
      <w:r w:rsidRPr="0042271C">
        <w:rPr>
          <w:rFonts w:ascii="Arial Nova" w:hAnsi="Arial Nova"/>
          <w:sz w:val="20"/>
          <w:szCs w:val="20"/>
        </w:rPr>
        <w:t xml:space="preserve"> </w:t>
      </w:r>
      <w:r w:rsidRPr="0042271C">
        <w:rPr>
          <w:rStyle w:val="normaltextrun"/>
          <w:rFonts w:ascii="Arial Nova" w:hAnsi="Arial Nova"/>
          <w:sz w:val="20"/>
          <w:szCs w:val="20"/>
        </w:rPr>
        <w:t xml:space="preserve"> </w:t>
      </w:r>
      <w:r w:rsidRPr="0042271C">
        <w:rPr>
          <w:rFonts w:ascii="Arial Nova" w:hAnsi="Arial Nova" w:cs="Calibri"/>
          <w:sz w:val="20"/>
          <w:szCs w:val="20"/>
          <w:lang w:val="en-US"/>
        </w:rPr>
        <w:t>to access the NRCS Conservation Practice Standard.</w:t>
      </w:r>
    </w:p>
    <w:p w14:paraId="12F4E83A" w14:textId="778762CE" w:rsidR="00A2236E" w:rsidRDefault="00A2236E" w:rsidP="00A2236E">
      <w:pPr>
        <w:pStyle w:val="paragraph"/>
        <w:spacing w:before="0" w:beforeAutospacing="0" w:after="160" w:afterAutospacing="0"/>
        <w:textAlignment w:val="baseline"/>
        <w:rPr>
          <w:rStyle w:val="eop"/>
          <w:rFonts w:ascii="Arial Nova" w:hAnsi="Arial Nova" w:cs="Calibri"/>
          <w:sz w:val="20"/>
          <w:szCs w:val="20"/>
        </w:rPr>
      </w:pPr>
    </w:p>
    <w:p w14:paraId="05C9B501" w14:textId="74CA287C" w:rsidR="254C3E4E" w:rsidRDefault="001770E0" w:rsidP="1C92678B">
      <w:pPr>
        <w:rPr>
          <w:rFonts w:eastAsia="Arial Nova"/>
          <w:b/>
          <w:bCs/>
        </w:rPr>
      </w:pPr>
      <w:r w:rsidRPr="1C92678B">
        <w:rPr>
          <w:rFonts w:eastAsia="Arial Nova"/>
          <w:b/>
          <w:bCs/>
        </w:rPr>
        <w:t xml:space="preserve">AT A MINIMUM, PRODUCERS WILL PROVIDE A RECORD OF THE FOLLOWING:  </w:t>
      </w:r>
    </w:p>
    <w:p w14:paraId="0430A23B" w14:textId="77777777" w:rsidR="0042271C" w:rsidRDefault="0042271C" w:rsidP="1C92678B">
      <w:pPr>
        <w:rPr>
          <w:rFonts w:eastAsia="Arial Nova"/>
        </w:rPr>
      </w:pPr>
      <w:r w:rsidRPr="0042271C">
        <w:rPr>
          <w:rFonts w:eastAsia="Arial Nova"/>
        </w:rPr>
        <w:t xml:space="preserve">The following components may be included in the feed management plan: </w:t>
      </w:r>
    </w:p>
    <w:p w14:paraId="7A3296D7" w14:textId="77777777" w:rsidR="0042271C" w:rsidRPr="0042271C" w:rsidRDefault="0042271C" w:rsidP="0042271C">
      <w:pPr>
        <w:pStyle w:val="ListParagraph"/>
        <w:numPr>
          <w:ilvl w:val="0"/>
          <w:numId w:val="24"/>
        </w:numPr>
        <w:rPr>
          <w:rFonts w:eastAsia="Arial Nova"/>
        </w:rPr>
      </w:pPr>
      <w:r w:rsidRPr="0042271C">
        <w:rPr>
          <w:rFonts w:eastAsia="Arial Nova"/>
        </w:rPr>
        <w:lastRenderedPageBreak/>
        <w:t xml:space="preserve">Type of technology or technologies, and/or feeding practices that will be used on the operation and their intended outcome. </w:t>
      </w:r>
    </w:p>
    <w:p w14:paraId="765A928F" w14:textId="77777777" w:rsidR="0042271C" w:rsidRPr="0042271C" w:rsidRDefault="0042271C" w:rsidP="0042271C">
      <w:pPr>
        <w:pStyle w:val="ListParagraph"/>
        <w:numPr>
          <w:ilvl w:val="0"/>
          <w:numId w:val="24"/>
        </w:numPr>
        <w:rPr>
          <w:rFonts w:eastAsia="Arial Nova"/>
        </w:rPr>
      </w:pPr>
      <w:r w:rsidRPr="0042271C">
        <w:rPr>
          <w:rFonts w:eastAsia="Arial Nova"/>
        </w:rPr>
        <w:t xml:space="preserve">Feed analyses and ration formulation information prior to and after implementation of feed management on the operation. </w:t>
      </w:r>
    </w:p>
    <w:p w14:paraId="573321FA" w14:textId="75ED67CA" w:rsidR="0042271C" w:rsidRPr="0042271C" w:rsidRDefault="0042271C" w:rsidP="0042271C">
      <w:pPr>
        <w:pStyle w:val="ListParagraph"/>
        <w:numPr>
          <w:ilvl w:val="0"/>
          <w:numId w:val="24"/>
        </w:numPr>
        <w:rPr>
          <w:rFonts w:eastAsia="Arial Nova"/>
        </w:rPr>
      </w:pPr>
      <w:r w:rsidRPr="0042271C">
        <w:rPr>
          <w:rFonts w:eastAsia="Arial Nova"/>
        </w:rPr>
        <w:t>Feed weighing, mixing, and delivery to consistently provide the formulated diet that matches the requirements of each group fed. -CPS-3 NRCS, MN 592 October 2021.</w:t>
      </w:r>
    </w:p>
    <w:p w14:paraId="4B5C4573" w14:textId="77777777" w:rsidR="0042271C" w:rsidRPr="0042271C" w:rsidRDefault="0042271C" w:rsidP="0042271C">
      <w:pPr>
        <w:pStyle w:val="ListParagraph"/>
        <w:numPr>
          <w:ilvl w:val="0"/>
          <w:numId w:val="24"/>
        </w:numPr>
        <w:rPr>
          <w:rFonts w:eastAsia="Arial Nova"/>
        </w:rPr>
      </w:pPr>
      <w:r w:rsidRPr="0042271C">
        <w:rPr>
          <w:rFonts w:eastAsia="Arial Nova"/>
        </w:rPr>
        <w:t xml:space="preserve">Protocols for sampling and preserving feed ingredients, manure, and water, as applicable, prior to sending for analysis. </w:t>
      </w:r>
    </w:p>
    <w:p w14:paraId="4A2E8B78" w14:textId="77777777" w:rsidR="0042271C" w:rsidRPr="0042271C" w:rsidRDefault="0042271C" w:rsidP="0042271C">
      <w:pPr>
        <w:pStyle w:val="ListParagraph"/>
        <w:numPr>
          <w:ilvl w:val="0"/>
          <w:numId w:val="24"/>
        </w:numPr>
        <w:rPr>
          <w:rFonts w:eastAsia="Arial Nova"/>
        </w:rPr>
      </w:pPr>
      <w:r w:rsidRPr="0042271C">
        <w:rPr>
          <w:rFonts w:eastAsia="Arial Nova"/>
        </w:rPr>
        <w:t xml:space="preserve">Estimated or measured nutrient content of the manure prior to the implementation of feed management on the operation. </w:t>
      </w:r>
    </w:p>
    <w:p w14:paraId="72F50CD3" w14:textId="77777777" w:rsidR="0042271C" w:rsidRPr="0042271C" w:rsidRDefault="0042271C" w:rsidP="0042271C">
      <w:pPr>
        <w:pStyle w:val="ListParagraph"/>
        <w:numPr>
          <w:ilvl w:val="0"/>
          <w:numId w:val="24"/>
        </w:numPr>
        <w:rPr>
          <w:rFonts w:eastAsia="Arial Nova"/>
        </w:rPr>
      </w:pPr>
      <w:r w:rsidRPr="0042271C">
        <w:rPr>
          <w:rFonts w:eastAsia="Arial Nova"/>
        </w:rPr>
        <w:t xml:space="preserve">Estimated impact that feed management will have on manure nutrient content </w:t>
      </w:r>
    </w:p>
    <w:p w14:paraId="536A442C" w14:textId="77777777" w:rsidR="0042271C" w:rsidRPr="0042271C" w:rsidRDefault="0042271C" w:rsidP="0042271C">
      <w:pPr>
        <w:pStyle w:val="ListParagraph"/>
        <w:numPr>
          <w:ilvl w:val="0"/>
          <w:numId w:val="24"/>
        </w:numPr>
        <w:rPr>
          <w:rFonts w:eastAsia="Arial Nova"/>
        </w:rPr>
      </w:pPr>
      <w:r w:rsidRPr="0042271C">
        <w:rPr>
          <w:rFonts w:eastAsia="Arial Nova"/>
        </w:rPr>
        <w:t xml:space="preserve">Expected impact on pathogen content, </w:t>
      </w:r>
      <w:proofErr w:type="spellStart"/>
      <w:r w:rsidRPr="0042271C">
        <w:rPr>
          <w:rFonts w:eastAsia="Arial Nova"/>
        </w:rPr>
        <w:t>odor</w:t>
      </w:r>
      <w:proofErr w:type="spellEnd"/>
      <w:r w:rsidRPr="0042271C">
        <w:rPr>
          <w:rFonts w:eastAsia="Arial Nova"/>
        </w:rPr>
        <w:t xml:space="preserve">, and GHG reduction of manure. </w:t>
      </w:r>
    </w:p>
    <w:p w14:paraId="258F7060" w14:textId="77777777" w:rsidR="0042271C" w:rsidRPr="0042271C" w:rsidRDefault="0042271C" w:rsidP="0042271C">
      <w:pPr>
        <w:pStyle w:val="ListParagraph"/>
        <w:numPr>
          <w:ilvl w:val="0"/>
          <w:numId w:val="24"/>
        </w:numPr>
        <w:rPr>
          <w:rFonts w:eastAsia="Arial Nova"/>
        </w:rPr>
      </w:pPr>
      <w:r w:rsidRPr="0042271C">
        <w:rPr>
          <w:rFonts w:eastAsia="Arial Nova"/>
        </w:rPr>
        <w:t xml:space="preserve">Guidance for how often the feed management plan will be reviewed and potentially revised. </w:t>
      </w:r>
    </w:p>
    <w:p w14:paraId="750D71EB" w14:textId="77777777" w:rsidR="0042271C" w:rsidRPr="0042271C" w:rsidRDefault="0042271C" w:rsidP="0042271C">
      <w:pPr>
        <w:pStyle w:val="ListParagraph"/>
        <w:numPr>
          <w:ilvl w:val="0"/>
          <w:numId w:val="24"/>
        </w:numPr>
        <w:rPr>
          <w:rFonts w:eastAsia="Arial Nova"/>
        </w:rPr>
      </w:pPr>
      <w:r w:rsidRPr="0042271C">
        <w:rPr>
          <w:rFonts w:eastAsia="Arial Nova"/>
        </w:rPr>
        <w:t xml:space="preserve">Quantities and sources of nitrogen and phosphorus that will be fed. </w:t>
      </w:r>
    </w:p>
    <w:p w14:paraId="3C9F6CD7" w14:textId="4619552B" w:rsidR="0042271C" w:rsidRPr="0042271C" w:rsidRDefault="0042271C" w:rsidP="0042271C">
      <w:pPr>
        <w:pStyle w:val="ListParagraph"/>
        <w:numPr>
          <w:ilvl w:val="0"/>
          <w:numId w:val="24"/>
        </w:numPr>
        <w:rPr>
          <w:rFonts w:eastAsia="Arial Nova"/>
        </w:rPr>
      </w:pPr>
      <w:r w:rsidRPr="0042271C">
        <w:rPr>
          <w:rFonts w:eastAsia="Arial Nova"/>
        </w:rPr>
        <w:t>Identification of the qualified feed management specialist who developed the plan.</w:t>
      </w:r>
    </w:p>
    <w:p w14:paraId="0C90A922" w14:textId="77777777" w:rsidR="00CE0EC1" w:rsidRDefault="00CE0EC1" w:rsidP="00CE0EC1">
      <w:pPr>
        <w:autoSpaceDE w:val="0"/>
        <w:autoSpaceDN w:val="0"/>
        <w:adjustRightInd w:val="0"/>
        <w:spacing w:after="0" w:line="240" w:lineRule="auto"/>
        <w:rPr>
          <w:rFonts w:cs="Times-Roman"/>
          <w:color w:val="000000"/>
          <w:sz w:val="16"/>
          <w:szCs w:val="14"/>
        </w:rPr>
      </w:pPr>
    </w:p>
    <w:p w14:paraId="3427AD5F" w14:textId="77777777" w:rsidR="000A07EE" w:rsidRPr="001770E0" w:rsidRDefault="000A07EE" w:rsidP="000A07EE">
      <w:pPr>
        <w:pStyle w:val="Heading1"/>
        <w:ind w:firstLine="0"/>
        <w:rPr>
          <w:sz w:val="28"/>
          <w:szCs w:val="28"/>
        </w:rPr>
      </w:pPr>
      <w:r w:rsidRPr="001770E0">
        <w:rPr>
          <w:rFonts w:ascii="Arial Nova" w:eastAsia="Arial Nova" w:hAnsi="Arial Nova"/>
          <w:sz w:val="28"/>
          <w:szCs w:val="28"/>
        </w:rPr>
        <w:t>general criteria applicable to all purposes</w:t>
      </w:r>
    </w:p>
    <w:p w14:paraId="12EE792F" w14:textId="77777777" w:rsidR="00CE0EC1" w:rsidRPr="000A07EE" w:rsidRDefault="00CE0EC1" w:rsidP="000A07EE">
      <w:pPr>
        <w:autoSpaceDE w:val="0"/>
        <w:autoSpaceDN w:val="0"/>
        <w:adjustRightInd w:val="0"/>
        <w:spacing w:after="0" w:line="240" w:lineRule="auto"/>
        <w:rPr>
          <w:rFonts w:cs="Times-Roman"/>
          <w:color w:val="000000"/>
          <w:sz w:val="16"/>
          <w:szCs w:val="14"/>
        </w:rPr>
      </w:pPr>
    </w:p>
    <w:p w14:paraId="2E78F52D" w14:textId="77777777" w:rsidR="0042271C" w:rsidRDefault="0042271C" w:rsidP="000A07EE">
      <w:pPr>
        <w:pStyle w:val="ListParagraph"/>
        <w:rPr>
          <w:rFonts w:cs="Helvetica"/>
          <w:color w:val="000000"/>
          <w:szCs w:val="20"/>
        </w:rPr>
      </w:pPr>
      <w:r w:rsidRPr="0042271C">
        <w:rPr>
          <w:rFonts w:cs="Helvetica"/>
          <w:color w:val="000000"/>
          <w:szCs w:val="20"/>
        </w:rPr>
        <w:t xml:space="preserve">Supply sufficient nutrients to maintain the health, growth, production, performance, and reproduction of livestock and poultry. Develop diets for specific species of animals in accordance with the most current recommendations from one of the following: </w:t>
      </w:r>
    </w:p>
    <w:p w14:paraId="7AEC3779" w14:textId="77777777" w:rsidR="0042271C" w:rsidRDefault="0042271C" w:rsidP="0042271C">
      <w:pPr>
        <w:pStyle w:val="ListParagraph"/>
        <w:numPr>
          <w:ilvl w:val="0"/>
          <w:numId w:val="25"/>
        </w:numPr>
        <w:rPr>
          <w:rFonts w:cs="Helvetica"/>
          <w:color w:val="000000"/>
          <w:szCs w:val="20"/>
        </w:rPr>
      </w:pPr>
      <w:r w:rsidRPr="0042271C">
        <w:rPr>
          <w:rFonts w:cs="Helvetica"/>
          <w:color w:val="000000"/>
          <w:szCs w:val="20"/>
        </w:rPr>
        <w:t xml:space="preserve">National Research Council (NRC) </w:t>
      </w:r>
    </w:p>
    <w:p w14:paraId="3BD385DD" w14:textId="01E5C93C" w:rsidR="000A07EE" w:rsidRDefault="0042271C" w:rsidP="0042271C">
      <w:pPr>
        <w:pStyle w:val="ListParagraph"/>
        <w:numPr>
          <w:ilvl w:val="0"/>
          <w:numId w:val="25"/>
        </w:numPr>
        <w:rPr>
          <w:rFonts w:cs="Helvetica"/>
          <w:color w:val="000000"/>
          <w:szCs w:val="20"/>
        </w:rPr>
      </w:pPr>
      <w:r w:rsidRPr="0042271C">
        <w:rPr>
          <w:rFonts w:cs="Helvetica"/>
          <w:color w:val="000000"/>
          <w:szCs w:val="20"/>
        </w:rPr>
        <w:t>Land grant university (LGU)</w:t>
      </w:r>
    </w:p>
    <w:p w14:paraId="719D764B" w14:textId="77777777" w:rsidR="00141D2A" w:rsidRDefault="00141D2A" w:rsidP="000A07EE">
      <w:pPr>
        <w:pStyle w:val="ListParagraph"/>
        <w:rPr>
          <w:rFonts w:cs="Times-Roman"/>
          <w:color w:val="000000"/>
          <w:szCs w:val="20"/>
        </w:rPr>
      </w:pPr>
    </w:p>
    <w:p w14:paraId="189F60A8" w14:textId="0278DC06" w:rsidR="0042271C" w:rsidRDefault="0042271C" w:rsidP="000A07EE">
      <w:pPr>
        <w:pStyle w:val="ListParagraph"/>
        <w:rPr>
          <w:rFonts w:cs="Times-Roman"/>
          <w:color w:val="000000"/>
          <w:szCs w:val="20"/>
        </w:rPr>
      </w:pPr>
      <w:r w:rsidRPr="0042271C">
        <w:rPr>
          <w:rFonts w:cs="Times-Roman"/>
          <w:color w:val="000000"/>
          <w:szCs w:val="20"/>
        </w:rPr>
        <w:t xml:space="preserve">Use laboratory analysis on the formulated diet, or on all feed ingredients used to formulate the diet, to determine its nutrient content. </w:t>
      </w:r>
    </w:p>
    <w:p w14:paraId="5CF37268" w14:textId="77777777" w:rsidR="00141D2A" w:rsidRDefault="00141D2A" w:rsidP="000A07EE">
      <w:pPr>
        <w:pStyle w:val="ListParagraph"/>
        <w:rPr>
          <w:rFonts w:cs="Times-Roman"/>
          <w:color w:val="000000"/>
          <w:szCs w:val="20"/>
        </w:rPr>
      </w:pPr>
    </w:p>
    <w:p w14:paraId="37F3D814" w14:textId="78C5F275" w:rsidR="0042271C" w:rsidRDefault="0042271C" w:rsidP="000A07EE">
      <w:pPr>
        <w:pStyle w:val="ListParagraph"/>
        <w:rPr>
          <w:rFonts w:cs="Times-Roman"/>
          <w:color w:val="000000"/>
          <w:szCs w:val="20"/>
        </w:rPr>
      </w:pPr>
      <w:r w:rsidRPr="0042271C">
        <w:rPr>
          <w:rFonts w:cs="Times-Roman"/>
          <w:color w:val="000000"/>
          <w:szCs w:val="20"/>
        </w:rPr>
        <w:t xml:space="preserve">Conduct feed analysis as often as necessary to adjust diets for changes in chemical composition of the feeds being fed. </w:t>
      </w:r>
    </w:p>
    <w:p w14:paraId="762EB440" w14:textId="77777777" w:rsidR="00141D2A" w:rsidRDefault="00141D2A" w:rsidP="000A07EE">
      <w:pPr>
        <w:pStyle w:val="ListParagraph"/>
        <w:rPr>
          <w:rFonts w:cs="Times-Roman"/>
          <w:color w:val="000000"/>
          <w:szCs w:val="20"/>
        </w:rPr>
      </w:pPr>
    </w:p>
    <w:p w14:paraId="6531FEC8" w14:textId="5D07254C" w:rsidR="0042271C" w:rsidRDefault="0042271C" w:rsidP="000A07EE">
      <w:pPr>
        <w:pStyle w:val="ListParagraph"/>
        <w:rPr>
          <w:rFonts w:cs="Times-Roman"/>
          <w:color w:val="000000"/>
          <w:szCs w:val="20"/>
        </w:rPr>
      </w:pPr>
      <w:r w:rsidRPr="0042271C">
        <w:rPr>
          <w:rFonts w:cs="Times-Roman"/>
          <w:color w:val="000000"/>
          <w:szCs w:val="20"/>
        </w:rPr>
        <w:t xml:space="preserve">Use laboratories for feed analyses whose tests are accepted by the LGU, State departments of agriculture, or another appropriate body in the State in which the feeding strategy will be implemented. Data from </w:t>
      </w:r>
      <w:proofErr w:type="spellStart"/>
      <w:r w:rsidRPr="0042271C">
        <w:rPr>
          <w:rFonts w:cs="Times-Roman"/>
          <w:color w:val="000000"/>
          <w:szCs w:val="20"/>
        </w:rPr>
        <w:t>analyzed</w:t>
      </w:r>
      <w:proofErr w:type="spellEnd"/>
      <w:r w:rsidRPr="0042271C">
        <w:rPr>
          <w:rFonts w:cs="Times-Roman"/>
          <w:color w:val="000000"/>
          <w:szCs w:val="20"/>
        </w:rPr>
        <w:t xml:space="preserve"> feed ingredients and/or appropriate historic feed analysis information for the operation may be used for adjustments of ration formulation. </w:t>
      </w:r>
    </w:p>
    <w:p w14:paraId="00EB46C8" w14:textId="77777777" w:rsidR="00141D2A" w:rsidRDefault="00141D2A" w:rsidP="000A07EE">
      <w:pPr>
        <w:pStyle w:val="ListParagraph"/>
        <w:rPr>
          <w:rFonts w:cs="Times-Roman"/>
          <w:color w:val="000000"/>
          <w:szCs w:val="20"/>
        </w:rPr>
      </w:pPr>
    </w:p>
    <w:p w14:paraId="3888B94B" w14:textId="011E428A" w:rsidR="0042271C" w:rsidRDefault="0042271C" w:rsidP="000A07EE">
      <w:pPr>
        <w:pStyle w:val="ListParagraph"/>
        <w:rPr>
          <w:rFonts w:cs="Times-Roman"/>
          <w:color w:val="000000"/>
          <w:szCs w:val="20"/>
        </w:rPr>
      </w:pPr>
      <w:r w:rsidRPr="0042271C">
        <w:rPr>
          <w:rFonts w:cs="Times-Roman"/>
          <w:color w:val="000000"/>
          <w:szCs w:val="20"/>
        </w:rPr>
        <w:t xml:space="preserve">Determine nutrient use and excretion using manure analyses or calculated nutrient intake and excretion rate. If manure analyses are used, they must be conducted by laboratories whose tests are accepted by the LGU, the State departments of agriculture or another appropriate body in the State in which the feeding strategy will be implemented. Nutrient intake and excretion calculations from spreadsheets or computer models are also acceptable methods of monitoring nutrient intake and excretion. The calculations used in these spreadsheets and computer models must be science-based and developed from standards outlined in the most current recommendations of the NRC or LGU. </w:t>
      </w:r>
    </w:p>
    <w:p w14:paraId="39CCCE97" w14:textId="77777777" w:rsidR="00141D2A" w:rsidRDefault="00141D2A" w:rsidP="000A07EE">
      <w:pPr>
        <w:pStyle w:val="ListParagraph"/>
        <w:rPr>
          <w:rFonts w:cs="Times-Roman"/>
          <w:color w:val="000000"/>
          <w:szCs w:val="20"/>
        </w:rPr>
      </w:pPr>
    </w:p>
    <w:p w14:paraId="7CB3EDBA" w14:textId="03A3B113" w:rsidR="00141D2A" w:rsidRDefault="0042271C" w:rsidP="000A07EE">
      <w:pPr>
        <w:pStyle w:val="ListParagraph"/>
        <w:rPr>
          <w:rFonts w:cs="Times-Roman"/>
          <w:color w:val="000000"/>
          <w:szCs w:val="20"/>
        </w:rPr>
      </w:pPr>
      <w:r w:rsidRPr="0042271C">
        <w:rPr>
          <w:rFonts w:cs="Times-Roman"/>
          <w:color w:val="000000"/>
          <w:szCs w:val="20"/>
        </w:rPr>
        <w:t xml:space="preserve">Use professional animal scientists, independent professional nutritionists, or other comparably qualified individuals in the development of diets and feed management strategies. Use animal </w:t>
      </w:r>
      <w:r w:rsidRPr="0042271C">
        <w:rPr>
          <w:rFonts w:cs="Times-Roman"/>
          <w:color w:val="000000"/>
          <w:szCs w:val="20"/>
        </w:rPr>
        <w:lastRenderedPageBreak/>
        <w:t xml:space="preserve">nutritionists that are certified through a certification program recognized within the State when required by State policy or regulation. </w:t>
      </w:r>
    </w:p>
    <w:p w14:paraId="4D48F9CB" w14:textId="77777777" w:rsidR="00141D2A" w:rsidRDefault="00141D2A" w:rsidP="000A07EE">
      <w:pPr>
        <w:pStyle w:val="ListParagraph"/>
        <w:rPr>
          <w:rFonts w:cs="Times-Roman"/>
          <w:color w:val="000000"/>
          <w:szCs w:val="20"/>
        </w:rPr>
      </w:pPr>
    </w:p>
    <w:p w14:paraId="1AC3680B" w14:textId="33A147B7" w:rsidR="00141D2A" w:rsidRDefault="0042271C" w:rsidP="000A07EE">
      <w:pPr>
        <w:pStyle w:val="ListParagraph"/>
        <w:rPr>
          <w:rFonts w:cs="Times-Roman"/>
          <w:color w:val="000000"/>
          <w:szCs w:val="20"/>
        </w:rPr>
      </w:pPr>
      <w:r w:rsidRPr="0042271C">
        <w:rPr>
          <w:rFonts w:cs="Times-Roman"/>
          <w:color w:val="000000"/>
          <w:szCs w:val="20"/>
        </w:rPr>
        <w:t xml:space="preserve">Formulate diets to provide the quantities and correct relative ratios of available nutrients required by the animal species to meet the goals for which the plan is being developed. </w:t>
      </w:r>
    </w:p>
    <w:p w14:paraId="0824D133" w14:textId="77777777" w:rsidR="00141D2A" w:rsidRDefault="00141D2A" w:rsidP="000A07EE">
      <w:pPr>
        <w:pStyle w:val="ListParagraph"/>
        <w:rPr>
          <w:rFonts w:cs="Times-Roman"/>
          <w:color w:val="000000"/>
          <w:szCs w:val="20"/>
        </w:rPr>
      </w:pPr>
    </w:p>
    <w:p w14:paraId="722FB490" w14:textId="40D00A38" w:rsidR="00141D2A" w:rsidRDefault="0042271C" w:rsidP="000A07EE">
      <w:pPr>
        <w:pStyle w:val="ListParagraph"/>
        <w:rPr>
          <w:rFonts w:cs="Times-Roman"/>
          <w:color w:val="000000"/>
          <w:szCs w:val="20"/>
        </w:rPr>
      </w:pPr>
      <w:r w:rsidRPr="0042271C">
        <w:rPr>
          <w:rFonts w:cs="Times-Roman"/>
          <w:color w:val="000000"/>
          <w:szCs w:val="20"/>
        </w:rPr>
        <w:t xml:space="preserve">Provide adjustments to nutrient levels to meet specific genetic potential, environmental demands, and requirements to insure health, well-being, and productivity </w:t>
      </w:r>
    </w:p>
    <w:p w14:paraId="32319802" w14:textId="77777777" w:rsidR="00141D2A" w:rsidRDefault="00141D2A" w:rsidP="000A07EE">
      <w:pPr>
        <w:pStyle w:val="ListParagraph"/>
        <w:rPr>
          <w:rFonts w:cs="Times-Roman"/>
          <w:color w:val="000000"/>
          <w:szCs w:val="20"/>
        </w:rPr>
      </w:pPr>
    </w:p>
    <w:p w14:paraId="4226671D" w14:textId="0703A730" w:rsidR="00141D2A" w:rsidRDefault="0042271C" w:rsidP="000A07EE">
      <w:pPr>
        <w:pStyle w:val="ListParagraph"/>
        <w:rPr>
          <w:rFonts w:cs="Times-Roman"/>
          <w:color w:val="000000"/>
          <w:szCs w:val="20"/>
        </w:rPr>
      </w:pPr>
      <w:r w:rsidRPr="0042271C">
        <w:rPr>
          <w:rFonts w:cs="Times-Roman"/>
          <w:color w:val="000000"/>
          <w:szCs w:val="20"/>
        </w:rPr>
        <w:t xml:space="preserve">Use one or more of the following feed management practices and/or diet manipulation technologies to reduce nitrogen, phosphorus, or other excreted nutrients, pathogens, </w:t>
      </w:r>
      <w:proofErr w:type="spellStart"/>
      <w:r w:rsidRPr="0042271C">
        <w:rPr>
          <w:rFonts w:cs="Times-Roman"/>
          <w:color w:val="000000"/>
          <w:szCs w:val="20"/>
        </w:rPr>
        <w:t>odors</w:t>
      </w:r>
      <w:proofErr w:type="spellEnd"/>
      <w:r w:rsidRPr="0042271C">
        <w:rPr>
          <w:rFonts w:cs="Times-Roman"/>
          <w:color w:val="000000"/>
          <w:szCs w:val="20"/>
        </w:rPr>
        <w:t xml:space="preserve">, and GHGs, while maintaining the health, well-being, and productivity of the animal: </w:t>
      </w:r>
    </w:p>
    <w:p w14:paraId="27698663" w14:textId="77777777" w:rsidR="00141D2A" w:rsidRDefault="0042271C" w:rsidP="00141D2A">
      <w:pPr>
        <w:pStyle w:val="ListParagraph"/>
        <w:numPr>
          <w:ilvl w:val="0"/>
          <w:numId w:val="26"/>
        </w:numPr>
        <w:rPr>
          <w:rFonts w:cs="Times-Roman"/>
          <w:color w:val="000000"/>
          <w:szCs w:val="20"/>
        </w:rPr>
      </w:pPr>
      <w:r w:rsidRPr="0042271C">
        <w:rPr>
          <w:rFonts w:cs="Times-Roman"/>
          <w:color w:val="000000"/>
          <w:szCs w:val="20"/>
        </w:rPr>
        <w:t xml:space="preserve">Formulating diets closer to animal requirements, complemented by feed management that results in grouping animals according to requirements and consistent delivery of the formulated diets to the correct group of animals. </w:t>
      </w:r>
    </w:p>
    <w:p w14:paraId="30570E48" w14:textId="77777777" w:rsidR="00141D2A" w:rsidRDefault="0042271C" w:rsidP="00141D2A">
      <w:pPr>
        <w:pStyle w:val="ListParagraph"/>
        <w:numPr>
          <w:ilvl w:val="0"/>
          <w:numId w:val="26"/>
        </w:numPr>
        <w:rPr>
          <w:rFonts w:cs="Times-Roman"/>
          <w:color w:val="000000"/>
          <w:szCs w:val="20"/>
        </w:rPr>
      </w:pPr>
      <w:r w:rsidRPr="0042271C">
        <w:rPr>
          <w:rFonts w:cs="Times-Roman"/>
          <w:color w:val="000000"/>
          <w:szCs w:val="20"/>
        </w:rPr>
        <w:t xml:space="preserve">Reducing or eliminating phosphorus supplements. </w:t>
      </w:r>
    </w:p>
    <w:p w14:paraId="3A7D25CD" w14:textId="77777777" w:rsidR="00141D2A" w:rsidRDefault="0042271C" w:rsidP="00141D2A">
      <w:pPr>
        <w:pStyle w:val="ListParagraph"/>
        <w:numPr>
          <w:ilvl w:val="0"/>
          <w:numId w:val="26"/>
        </w:numPr>
        <w:rPr>
          <w:rFonts w:cs="Times-Roman"/>
          <w:color w:val="000000"/>
          <w:szCs w:val="20"/>
        </w:rPr>
      </w:pPr>
      <w:r w:rsidRPr="0042271C">
        <w:rPr>
          <w:rFonts w:cs="Times-Roman"/>
          <w:color w:val="000000"/>
          <w:szCs w:val="20"/>
        </w:rPr>
        <w:t xml:space="preserve">Reducing protein and supplementing with amino acids (nonruminants). </w:t>
      </w:r>
    </w:p>
    <w:p w14:paraId="6277E9E9" w14:textId="77777777" w:rsidR="00141D2A" w:rsidRDefault="0042271C" w:rsidP="00141D2A">
      <w:pPr>
        <w:pStyle w:val="ListParagraph"/>
        <w:numPr>
          <w:ilvl w:val="0"/>
          <w:numId w:val="26"/>
        </w:numPr>
        <w:rPr>
          <w:rFonts w:cs="Times-Roman"/>
          <w:color w:val="000000"/>
          <w:szCs w:val="20"/>
        </w:rPr>
      </w:pPr>
      <w:r w:rsidRPr="0042271C">
        <w:rPr>
          <w:rFonts w:cs="Times-Roman"/>
          <w:color w:val="000000"/>
          <w:szCs w:val="20"/>
        </w:rPr>
        <w:t xml:space="preserve">Reducing protein in ruminant diets by formulating rations to meet rumen nitrogen and amino acid requirements. </w:t>
      </w:r>
    </w:p>
    <w:p w14:paraId="3172A167" w14:textId="77777777" w:rsidR="00141D2A" w:rsidRDefault="0042271C" w:rsidP="00141D2A">
      <w:pPr>
        <w:pStyle w:val="ListParagraph"/>
        <w:numPr>
          <w:ilvl w:val="0"/>
          <w:numId w:val="26"/>
        </w:numPr>
        <w:rPr>
          <w:rFonts w:cs="Times-Roman"/>
          <w:color w:val="000000"/>
          <w:szCs w:val="20"/>
        </w:rPr>
      </w:pPr>
      <w:r w:rsidRPr="0042271C">
        <w:rPr>
          <w:rFonts w:cs="Times-Roman"/>
          <w:color w:val="000000"/>
          <w:szCs w:val="20"/>
        </w:rPr>
        <w:t xml:space="preserve">Manipulating the crude protein and energy (carbohydrate and fat) content of the diet to enhance the availability of amino acids (ruminants). This includes shifts in carbohydrates, fats, and types/quantities of protein utilized. </w:t>
      </w:r>
    </w:p>
    <w:p w14:paraId="6F94D9D1" w14:textId="77777777" w:rsidR="00141D2A" w:rsidRDefault="0042271C" w:rsidP="00141D2A">
      <w:pPr>
        <w:pStyle w:val="ListParagraph"/>
        <w:numPr>
          <w:ilvl w:val="0"/>
          <w:numId w:val="26"/>
        </w:numPr>
        <w:rPr>
          <w:rFonts w:cs="Times-Roman"/>
          <w:color w:val="000000"/>
          <w:szCs w:val="20"/>
        </w:rPr>
      </w:pPr>
      <w:r w:rsidRPr="0042271C">
        <w:rPr>
          <w:rFonts w:cs="Times-Roman"/>
          <w:color w:val="000000"/>
          <w:szCs w:val="20"/>
        </w:rPr>
        <w:t xml:space="preserve">Using highly digestible feeds and forages, as appropriate, in the diet. </w:t>
      </w:r>
    </w:p>
    <w:p w14:paraId="4ADA61E0" w14:textId="77777777" w:rsidR="00141D2A" w:rsidRDefault="0042271C" w:rsidP="00141D2A">
      <w:pPr>
        <w:pStyle w:val="ListParagraph"/>
        <w:numPr>
          <w:ilvl w:val="0"/>
          <w:numId w:val="26"/>
        </w:numPr>
        <w:rPr>
          <w:rFonts w:cs="Times-Roman"/>
          <w:color w:val="000000"/>
          <w:szCs w:val="20"/>
        </w:rPr>
      </w:pPr>
      <w:r w:rsidRPr="0042271C">
        <w:rPr>
          <w:rFonts w:cs="Times-Roman"/>
          <w:color w:val="000000"/>
          <w:szCs w:val="20"/>
        </w:rPr>
        <w:t>Using phytase or phytase combined with scientifically supported enzymes to improve phosphorus availability and reduce the supplemental phosphorus content of the diet (nonruminants).</w:t>
      </w:r>
    </w:p>
    <w:p w14:paraId="067D3248" w14:textId="77777777" w:rsidR="00141D2A" w:rsidRDefault="0042271C" w:rsidP="00141D2A">
      <w:pPr>
        <w:pStyle w:val="ListParagraph"/>
        <w:numPr>
          <w:ilvl w:val="0"/>
          <w:numId w:val="26"/>
        </w:numPr>
        <w:rPr>
          <w:rFonts w:cs="Times-Roman"/>
          <w:color w:val="000000"/>
          <w:szCs w:val="20"/>
        </w:rPr>
      </w:pPr>
      <w:r w:rsidRPr="0042271C">
        <w:rPr>
          <w:rFonts w:cs="Times-Roman"/>
          <w:color w:val="000000"/>
          <w:szCs w:val="20"/>
        </w:rPr>
        <w:t xml:space="preserve">Reducing the phosphorus content of the diet of ruminants when phosphorus is being overfed. It is recognized that phosphorus levels in some diets will exceed NRC recommendations because of high phosphorus levels in forages, grains, and food by-products being fed. </w:t>
      </w:r>
    </w:p>
    <w:p w14:paraId="65C6E2D5" w14:textId="77777777" w:rsidR="00141D2A" w:rsidRDefault="0042271C" w:rsidP="00141D2A">
      <w:pPr>
        <w:pStyle w:val="ListParagraph"/>
        <w:numPr>
          <w:ilvl w:val="0"/>
          <w:numId w:val="26"/>
        </w:numPr>
        <w:rPr>
          <w:rFonts w:cs="Times-Roman"/>
          <w:color w:val="000000"/>
          <w:szCs w:val="20"/>
        </w:rPr>
      </w:pPr>
      <w:r w:rsidRPr="0042271C">
        <w:rPr>
          <w:rFonts w:cs="Times-Roman"/>
          <w:color w:val="000000"/>
          <w:szCs w:val="20"/>
        </w:rPr>
        <w:t xml:space="preserve">Using selected scientifically supported enzymes or other products to enhance feed digestibility or feed use efficiency. </w:t>
      </w:r>
    </w:p>
    <w:p w14:paraId="431A1819" w14:textId="7DFF5D56" w:rsidR="0042271C" w:rsidRDefault="0042271C" w:rsidP="00141D2A">
      <w:pPr>
        <w:pStyle w:val="ListParagraph"/>
        <w:numPr>
          <w:ilvl w:val="0"/>
          <w:numId w:val="26"/>
        </w:numPr>
        <w:rPr>
          <w:rFonts w:cs="Times-Roman"/>
          <w:color w:val="000000"/>
          <w:szCs w:val="20"/>
        </w:rPr>
      </w:pPr>
      <w:r w:rsidRPr="0042271C">
        <w:rPr>
          <w:rFonts w:cs="Times-Roman"/>
          <w:color w:val="000000"/>
          <w:szCs w:val="20"/>
        </w:rPr>
        <w:t xml:space="preserve">Using scientifically supported and environmentally benign growth </w:t>
      </w:r>
      <w:proofErr w:type="spellStart"/>
      <w:r w:rsidRPr="0042271C">
        <w:rPr>
          <w:rFonts w:cs="Times-Roman"/>
          <w:color w:val="000000"/>
          <w:szCs w:val="20"/>
        </w:rPr>
        <w:t>promotants</w:t>
      </w:r>
      <w:proofErr w:type="spellEnd"/>
      <w:r w:rsidRPr="0042271C">
        <w:rPr>
          <w:rFonts w:cs="Times-Roman"/>
          <w:color w:val="000000"/>
          <w:szCs w:val="20"/>
        </w:rPr>
        <w:t xml:space="preserve"> and additives as allowed by law.</w:t>
      </w:r>
    </w:p>
    <w:p w14:paraId="0A76A437" w14:textId="77777777" w:rsidR="00141D2A" w:rsidRDefault="00141D2A" w:rsidP="00141D2A">
      <w:pPr>
        <w:pStyle w:val="ListParagraph"/>
        <w:numPr>
          <w:ilvl w:val="0"/>
          <w:numId w:val="26"/>
        </w:numPr>
        <w:rPr>
          <w:rFonts w:cs="Times-Roman"/>
          <w:color w:val="000000"/>
          <w:szCs w:val="20"/>
        </w:rPr>
      </w:pPr>
      <w:r w:rsidRPr="00141D2A">
        <w:rPr>
          <w:rFonts w:cs="Times-Roman"/>
          <w:color w:val="000000"/>
          <w:szCs w:val="20"/>
        </w:rPr>
        <w:t xml:space="preserve">Implementing group feeding based on physiological or production status. </w:t>
      </w:r>
    </w:p>
    <w:p w14:paraId="3EFEFA13" w14:textId="77777777" w:rsidR="00141D2A" w:rsidRDefault="00141D2A" w:rsidP="00141D2A">
      <w:pPr>
        <w:pStyle w:val="ListParagraph"/>
        <w:numPr>
          <w:ilvl w:val="0"/>
          <w:numId w:val="26"/>
        </w:numPr>
        <w:rPr>
          <w:rFonts w:cs="Times-Roman"/>
          <w:color w:val="000000"/>
          <w:szCs w:val="20"/>
        </w:rPr>
      </w:pPr>
      <w:r w:rsidRPr="00141D2A">
        <w:rPr>
          <w:rFonts w:cs="Times-Roman"/>
          <w:color w:val="000000"/>
          <w:szCs w:val="20"/>
        </w:rPr>
        <w:t xml:space="preserve">Implementing phase feeding. </w:t>
      </w:r>
    </w:p>
    <w:p w14:paraId="27B31BC7" w14:textId="77777777" w:rsidR="00141D2A" w:rsidRDefault="00141D2A" w:rsidP="00141D2A">
      <w:pPr>
        <w:pStyle w:val="ListParagraph"/>
        <w:numPr>
          <w:ilvl w:val="0"/>
          <w:numId w:val="26"/>
        </w:numPr>
        <w:rPr>
          <w:rFonts w:cs="Times-Roman"/>
          <w:color w:val="000000"/>
          <w:szCs w:val="20"/>
        </w:rPr>
      </w:pPr>
      <w:r w:rsidRPr="00141D2A">
        <w:rPr>
          <w:rFonts w:cs="Times-Roman"/>
          <w:color w:val="000000"/>
          <w:szCs w:val="20"/>
        </w:rPr>
        <w:t>Implementing split-sex feeding.</w:t>
      </w:r>
    </w:p>
    <w:p w14:paraId="75721393" w14:textId="77777777" w:rsidR="00141D2A" w:rsidRDefault="00141D2A" w:rsidP="00141D2A">
      <w:pPr>
        <w:pStyle w:val="ListParagraph"/>
        <w:numPr>
          <w:ilvl w:val="0"/>
          <w:numId w:val="26"/>
        </w:numPr>
        <w:rPr>
          <w:rFonts w:cs="Times-Roman"/>
          <w:color w:val="000000"/>
          <w:szCs w:val="20"/>
        </w:rPr>
      </w:pPr>
      <w:r w:rsidRPr="00141D2A">
        <w:rPr>
          <w:rFonts w:cs="Times-Roman"/>
          <w:color w:val="000000"/>
          <w:szCs w:val="20"/>
        </w:rPr>
        <w:t xml:space="preserve">Using other feed processing, management, additives, or diet manipulation technologies that have 592-CPS-3 NRCS, NHCP September 2016 demonstrated the ability to reduce manure nutrient content, pathogens, </w:t>
      </w:r>
      <w:proofErr w:type="spellStart"/>
      <w:r w:rsidRPr="00141D2A">
        <w:rPr>
          <w:rFonts w:cs="Times-Roman"/>
          <w:color w:val="000000"/>
          <w:szCs w:val="20"/>
        </w:rPr>
        <w:t>odors</w:t>
      </w:r>
      <w:proofErr w:type="spellEnd"/>
      <w:r w:rsidRPr="00141D2A">
        <w:rPr>
          <w:rFonts w:cs="Times-Roman"/>
          <w:color w:val="000000"/>
          <w:szCs w:val="20"/>
        </w:rPr>
        <w:t xml:space="preserve">, or GHG. </w:t>
      </w:r>
    </w:p>
    <w:p w14:paraId="727D0882" w14:textId="77777777" w:rsidR="00141D2A" w:rsidRDefault="00141D2A" w:rsidP="00141D2A">
      <w:pPr>
        <w:pStyle w:val="ListParagraph"/>
        <w:numPr>
          <w:ilvl w:val="0"/>
          <w:numId w:val="26"/>
        </w:numPr>
        <w:rPr>
          <w:rFonts w:cs="Times-Roman"/>
          <w:color w:val="000000"/>
          <w:szCs w:val="20"/>
        </w:rPr>
      </w:pPr>
      <w:r w:rsidRPr="00141D2A">
        <w:rPr>
          <w:rFonts w:cs="Times-Roman"/>
          <w:color w:val="000000"/>
          <w:szCs w:val="20"/>
        </w:rPr>
        <w:t xml:space="preserve">Improving form or method of delivery of feeds. </w:t>
      </w:r>
    </w:p>
    <w:p w14:paraId="51735CCE" w14:textId="77777777" w:rsidR="00141D2A" w:rsidRDefault="00141D2A" w:rsidP="00141D2A">
      <w:pPr>
        <w:pStyle w:val="ListParagraph"/>
        <w:numPr>
          <w:ilvl w:val="0"/>
          <w:numId w:val="26"/>
        </w:numPr>
        <w:rPr>
          <w:rFonts w:cs="Times-Roman"/>
          <w:color w:val="000000"/>
          <w:szCs w:val="20"/>
        </w:rPr>
      </w:pPr>
      <w:r w:rsidRPr="00141D2A">
        <w:rPr>
          <w:rFonts w:cs="Times-Roman"/>
          <w:color w:val="000000"/>
          <w:szCs w:val="20"/>
        </w:rPr>
        <w:t xml:space="preserve">When livestock are obtaining their diet by grazing pastures as well as mechanically harvested and processed feeds, pasture forages will be tested for nutrient content and accounted for in the feed ration and balance of nutrients. All feeds, including grazed pasture will be included in an analysis for meeting the livestock’s nutritional requirements and avoiding excess nutrients being fed. Forage tests will meet the LGU acceptance and certification process. </w:t>
      </w:r>
    </w:p>
    <w:p w14:paraId="1C1B64DA" w14:textId="6873D9EF" w:rsidR="00996688" w:rsidRPr="00996688" w:rsidRDefault="00141D2A" w:rsidP="009A3C46">
      <w:pPr>
        <w:pStyle w:val="ListParagraph"/>
        <w:numPr>
          <w:ilvl w:val="0"/>
          <w:numId w:val="26"/>
        </w:numPr>
        <w:rPr>
          <w:rFonts w:cs="Times-Roman"/>
          <w:color w:val="000000"/>
          <w:szCs w:val="20"/>
        </w:rPr>
      </w:pPr>
      <w:r w:rsidRPr="00141D2A">
        <w:rPr>
          <w:rFonts w:cs="Times-Roman"/>
          <w:color w:val="000000"/>
          <w:szCs w:val="20"/>
        </w:rPr>
        <w:lastRenderedPageBreak/>
        <w:t>Modify cropping strategies or utilize alternative feed sources to provide nutrients that more closely match animal requirements.</w:t>
      </w:r>
    </w:p>
    <w:p w14:paraId="258D76AA" w14:textId="07BDEC35" w:rsidR="009A3C46" w:rsidRPr="00996688" w:rsidRDefault="009A3C46" w:rsidP="009A3C46">
      <w:pPr>
        <w:rPr>
          <w:rFonts w:cs="Times-Roman"/>
          <w:color w:val="000000"/>
          <w:szCs w:val="20"/>
          <w:u w:val="single"/>
        </w:rPr>
      </w:pPr>
      <w:r w:rsidRPr="00996688">
        <w:rPr>
          <w:rFonts w:cs="Times-Roman"/>
          <w:color w:val="000000"/>
          <w:szCs w:val="20"/>
          <w:u w:val="single"/>
        </w:rPr>
        <w:t>Sources of information:</w:t>
      </w:r>
    </w:p>
    <w:p w14:paraId="2359C7CF" w14:textId="76C6AC8E" w:rsidR="009A3C46" w:rsidRDefault="009A3C46" w:rsidP="009A3C46">
      <w:pPr>
        <w:rPr>
          <w:rFonts w:cs="Times-Roman"/>
          <w:color w:val="000000"/>
          <w:szCs w:val="20"/>
        </w:rPr>
      </w:pPr>
      <w:r>
        <w:rPr>
          <w:rFonts w:cs="Times-Roman"/>
          <w:color w:val="000000"/>
          <w:szCs w:val="20"/>
        </w:rPr>
        <w:t xml:space="preserve">University of Minnesota, Beef </w:t>
      </w:r>
      <w:r w:rsidR="00382E24">
        <w:rPr>
          <w:rFonts w:cs="Times-Roman"/>
          <w:color w:val="000000"/>
          <w:szCs w:val="20"/>
        </w:rPr>
        <w:t xml:space="preserve">Cattle </w:t>
      </w:r>
      <w:r>
        <w:rPr>
          <w:rFonts w:cs="Times-Roman"/>
          <w:color w:val="000000"/>
          <w:szCs w:val="20"/>
        </w:rPr>
        <w:t xml:space="preserve">Nutrition </w:t>
      </w:r>
      <w:hyperlink r:id="rId11" w:tooltip="Original URL: https://extension.umn.edu/beef/beef-cow-calf#nutrition-2371513. Click or tap if you trust this link." w:history="1">
        <w:r w:rsidRPr="009A3C46">
          <w:rPr>
            <w:rStyle w:val="Hyperlink"/>
            <w:rFonts w:cs="Times-Roman"/>
            <w:szCs w:val="20"/>
          </w:rPr>
          <w:t>https://extension.umn.edu/beef/beef-cow-calf#nutrition-2371513</w:t>
        </w:r>
      </w:hyperlink>
    </w:p>
    <w:p w14:paraId="3819E124" w14:textId="031D8F33" w:rsidR="009A3C46" w:rsidRDefault="009A3C46" w:rsidP="009A3C46">
      <w:pPr>
        <w:rPr>
          <w:rFonts w:cs="Times-Roman"/>
          <w:color w:val="000000"/>
          <w:szCs w:val="20"/>
        </w:rPr>
      </w:pPr>
      <w:r>
        <w:rPr>
          <w:rFonts w:cs="Times-Roman"/>
          <w:color w:val="000000"/>
          <w:szCs w:val="20"/>
        </w:rPr>
        <w:t xml:space="preserve">University of Minnesota, Dairy </w:t>
      </w:r>
      <w:r w:rsidR="00382E24">
        <w:rPr>
          <w:rFonts w:cs="Times-Roman"/>
          <w:color w:val="000000"/>
          <w:szCs w:val="20"/>
        </w:rPr>
        <w:t xml:space="preserve">Cattle </w:t>
      </w:r>
      <w:r>
        <w:rPr>
          <w:rFonts w:cs="Times-Roman"/>
          <w:color w:val="000000"/>
          <w:szCs w:val="20"/>
        </w:rPr>
        <w:t xml:space="preserve">Nutrition </w:t>
      </w:r>
      <w:hyperlink r:id="rId12" w:tooltip="Original URL: https://extension.umn.edu/dairy/dairy-nutrition. Click or tap if you trust this link." w:history="1">
        <w:r w:rsidRPr="009A3C46">
          <w:rPr>
            <w:rStyle w:val="Hyperlink"/>
            <w:rFonts w:cs="Times-Roman"/>
            <w:szCs w:val="20"/>
          </w:rPr>
          <w:t>https://extension.umn.edu/dairy/dairy-nutrition</w:t>
        </w:r>
      </w:hyperlink>
    </w:p>
    <w:p w14:paraId="32925601" w14:textId="30F09ABD" w:rsidR="009A3C46" w:rsidRDefault="00996688" w:rsidP="009A3C46">
      <w:pPr>
        <w:rPr>
          <w:rFonts w:cs="Times-Roman"/>
          <w:color w:val="000000"/>
          <w:szCs w:val="20"/>
        </w:rPr>
      </w:pPr>
      <w:r w:rsidRPr="00996688">
        <w:rPr>
          <w:rFonts w:cs="Times-Roman"/>
          <w:color w:val="000000"/>
          <w:szCs w:val="20"/>
        </w:rPr>
        <w:t xml:space="preserve">University of Minnesota, </w:t>
      </w:r>
      <w:r>
        <w:rPr>
          <w:rFonts w:cs="Times-Roman"/>
          <w:color w:val="000000"/>
          <w:szCs w:val="20"/>
        </w:rPr>
        <w:t>Swine</w:t>
      </w:r>
      <w:r w:rsidRPr="00996688">
        <w:rPr>
          <w:rFonts w:cs="Times-Roman"/>
          <w:color w:val="000000"/>
          <w:szCs w:val="20"/>
        </w:rPr>
        <w:t xml:space="preserve"> Nutrition</w:t>
      </w:r>
      <w:r>
        <w:rPr>
          <w:rFonts w:cs="Times-Roman"/>
          <w:color w:val="000000"/>
          <w:szCs w:val="20"/>
        </w:rPr>
        <w:t xml:space="preserve"> </w:t>
      </w:r>
      <w:hyperlink r:id="rId13" w:history="1">
        <w:r w:rsidRPr="00996688">
          <w:rPr>
            <w:rStyle w:val="Hyperlink"/>
            <w:rFonts w:cs="Times-Roman"/>
            <w:szCs w:val="20"/>
          </w:rPr>
          <w:t>Swine nutrition | UMN Extension</w:t>
        </w:r>
      </w:hyperlink>
    </w:p>
    <w:p w14:paraId="75CFB158" w14:textId="77777777" w:rsidR="000A07EE" w:rsidRDefault="000A07EE" w:rsidP="000A07EE">
      <w:pPr>
        <w:autoSpaceDE w:val="0"/>
        <w:autoSpaceDN w:val="0"/>
        <w:adjustRightInd w:val="0"/>
        <w:spacing w:after="0" w:line="240" w:lineRule="auto"/>
        <w:rPr>
          <w:rFonts w:cs="Times-Roman"/>
          <w:color w:val="000000"/>
          <w:sz w:val="16"/>
          <w:szCs w:val="14"/>
        </w:rPr>
      </w:pPr>
    </w:p>
    <w:p w14:paraId="7339FA8E" w14:textId="77777777" w:rsidR="000A07EE" w:rsidRPr="000A07EE" w:rsidRDefault="000A07EE" w:rsidP="000A07EE">
      <w:pPr>
        <w:autoSpaceDE w:val="0"/>
        <w:autoSpaceDN w:val="0"/>
        <w:adjustRightInd w:val="0"/>
        <w:spacing w:after="0" w:line="240" w:lineRule="auto"/>
        <w:rPr>
          <w:rFonts w:cs="Times-Roman"/>
          <w:color w:val="000000"/>
          <w:sz w:val="16"/>
          <w:szCs w:val="14"/>
        </w:rPr>
      </w:pPr>
    </w:p>
    <w:tbl>
      <w:tblPr>
        <w:tblStyle w:val="TableGrid"/>
        <w:tblW w:w="5000" w:type="pct"/>
        <w:tblInd w:w="-19" w:type="dxa"/>
        <w:tblBorders>
          <w:top w:val="single" w:sz="4" w:space="0" w:color="CEDBE1" w:themeColor="background2"/>
          <w:left w:val="single" w:sz="4" w:space="0" w:color="CEDBE1" w:themeColor="background2"/>
          <w:bottom w:val="single" w:sz="4" w:space="0" w:color="CEDBE1" w:themeColor="background2"/>
          <w:right w:val="single" w:sz="4" w:space="0" w:color="CEDBE1" w:themeColor="background2"/>
          <w:insideH w:val="single" w:sz="4" w:space="0" w:color="CEDBE1" w:themeColor="background2"/>
          <w:insideV w:val="single" w:sz="4" w:space="0" w:color="CEDBE1" w:themeColor="background2"/>
        </w:tblBorders>
        <w:tblLook w:val="04A0" w:firstRow="1" w:lastRow="0" w:firstColumn="1" w:lastColumn="0" w:noHBand="0" w:noVBand="1"/>
        <w:tblCaption w:val="Services"/>
        <w:tblDescription w:val="Services, rates, promotions, acceptable payment methods, work photos"/>
      </w:tblPr>
      <w:tblGrid>
        <w:gridCol w:w="3145"/>
        <w:gridCol w:w="6205"/>
      </w:tblGrid>
      <w:tr w:rsidR="00141D2A" w:rsidRPr="00BD7B26" w14:paraId="0F3F6C64" w14:textId="77777777" w:rsidTr="00D0497A">
        <w:tc>
          <w:tcPr>
            <w:tcW w:w="3145" w:type="dxa"/>
            <w:shd w:val="clear" w:color="auto" w:fill="1C6194" w:themeFill="accent6"/>
          </w:tcPr>
          <w:p w14:paraId="2DA4D1EB" w14:textId="77777777" w:rsidR="00141D2A" w:rsidRPr="009A7CE3" w:rsidRDefault="00141D2A" w:rsidP="00D0497A">
            <w:pPr>
              <w:pStyle w:val="rowheading"/>
              <w:rPr>
                <w:rFonts w:eastAsia="Arial Nova"/>
              </w:rPr>
            </w:pPr>
            <w:r w:rsidRPr="761B04D0">
              <w:rPr>
                <w:rFonts w:eastAsia="Arial Nova"/>
              </w:rPr>
              <w:t xml:space="preserve">Type of technology, </w:t>
            </w:r>
            <w:proofErr w:type="gramStart"/>
            <w:r w:rsidRPr="761B04D0">
              <w:rPr>
                <w:rFonts w:eastAsia="Arial Nova"/>
              </w:rPr>
              <w:t>or  technologies</w:t>
            </w:r>
            <w:proofErr w:type="gramEnd"/>
            <w:r w:rsidRPr="761B04D0">
              <w:rPr>
                <w:rFonts w:eastAsia="Arial Nova"/>
              </w:rPr>
              <w:t>, or feeding practices that will be used on the operation and their intended outcome.</w:t>
            </w:r>
          </w:p>
        </w:tc>
        <w:tc>
          <w:tcPr>
            <w:tcW w:w="6205" w:type="dxa"/>
          </w:tcPr>
          <w:p w14:paraId="2715ED5A" w14:textId="5AD73298" w:rsidR="00141D2A" w:rsidRPr="00BD7B26" w:rsidRDefault="00141D2A" w:rsidP="00D0497A">
            <w:pPr>
              <w:pStyle w:val="Row"/>
              <w:rPr>
                <w:rFonts w:eastAsia="Arial Nova"/>
              </w:rPr>
            </w:pPr>
          </w:p>
        </w:tc>
      </w:tr>
      <w:tr w:rsidR="00141D2A" w:rsidRPr="00BD7B26" w14:paraId="00F348C4" w14:textId="77777777" w:rsidTr="00D0497A">
        <w:tc>
          <w:tcPr>
            <w:tcW w:w="3145" w:type="dxa"/>
            <w:shd w:val="clear" w:color="auto" w:fill="1C6194" w:themeFill="accent6"/>
          </w:tcPr>
          <w:p w14:paraId="0F2DF1E0" w14:textId="77777777" w:rsidR="00141D2A" w:rsidRPr="009A7CE3" w:rsidRDefault="00141D2A" w:rsidP="00D0497A">
            <w:pPr>
              <w:pStyle w:val="rowheading"/>
              <w:rPr>
                <w:rFonts w:eastAsia="Arial Nova"/>
              </w:rPr>
            </w:pPr>
            <w:bookmarkStart w:id="0" w:name="_Int_EPwaL1XC"/>
            <w:r w:rsidRPr="761B04D0">
              <w:rPr>
                <w:rFonts w:eastAsia="Arial Nova"/>
              </w:rPr>
              <w:t>Feed analyses and ration formulation information prior to and after implementation of fee</w:t>
            </w:r>
            <w:r>
              <w:rPr>
                <w:rFonts w:eastAsia="Arial Nova"/>
              </w:rPr>
              <w:t>d</w:t>
            </w:r>
            <w:r w:rsidRPr="761B04D0">
              <w:rPr>
                <w:rFonts w:eastAsia="Arial Nova"/>
              </w:rPr>
              <w:t xml:space="preserve"> management on the operation.</w:t>
            </w:r>
            <w:bookmarkEnd w:id="0"/>
          </w:p>
        </w:tc>
        <w:tc>
          <w:tcPr>
            <w:tcW w:w="6205" w:type="dxa"/>
          </w:tcPr>
          <w:p w14:paraId="70A4E508" w14:textId="5742866D" w:rsidR="00141D2A" w:rsidRPr="00BD7B26" w:rsidRDefault="00141D2A" w:rsidP="00D0497A">
            <w:pPr>
              <w:pStyle w:val="Row"/>
              <w:rPr>
                <w:rFonts w:eastAsia="Arial Nova"/>
              </w:rPr>
            </w:pPr>
          </w:p>
        </w:tc>
      </w:tr>
      <w:tr w:rsidR="00141D2A" w:rsidRPr="00BD7B26" w14:paraId="7CF6956B" w14:textId="77777777" w:rsidTr="00D0497A">
        <w:tc>
          <w:tcPr>
            <w:tcW w:w="3145" w:type="dxa"/>
            <w:shd w:val="clear" w:color="auto" w:fill="1C6194" w:themeFill="accent6"/>
          </w:tcPr>
          <w:p w14:paraId="103B2733" w14:textId="77777777" w:rsidR="00141D2A" w:rsidRPr="009A7CE3" w:rsidRDefault="00141D2A" w:rsidP="00D0497A">
            <w:pPr>
              <w:pStyle w:val="paragraph"/>
              <w:textAlignment w:val="baseline"/>
              <w:rPr>
                <w:rFonts w:ascii="Arial Nova" w:eastAsia="Arial Nova" w:hAnsi="Arial Nova" w:cs="Arial Nova"/>
                <w:sz w:val="20"/>
                <w:szCs w:val="20"/>
              </w:rPr>
            </w:pPr>
            <w:r w:rsidRPr="009A7CE3">
              <w:rPr>
                <w:rStyle w:val="normaltextrun"/>
                <w:rFonts w:ascii="Arial Nova" w:eastAsiaTheme="majorEastAsia" w:hAnsi="Arial Nova" w:cs="Calibri"/>
                <w:color w:val="FFFFFF" w:themeColor="background1"/>
                <w:sz w:val="20"/>
                <w:szCs w:val="20"/>
              </w:rPr>
              <w:t>Feed weighing, mixing, and delivery to consistently provide the formulated diet that matches the requirements of each group fed.</w:t>
            </w:r>
            <w:r w:rsidRPr="009A7CE3">
              <w:rPr>
                <w:rStyle w:val="eop"/>
                <w:rFonts w:ascii="Arial Nova" w:hAnsi="Arial Nova" w:cs="Calibri"/>
                <w:color w:val="FFFFFF" w:themeColor="background1"/>
                <w:sz w:val="20"/>
                <w:szCs w:val="20"/>
              </w:rPr>
              <w:t> </w:t>
            </w:r>
          </w:p>
        </w:tc>
        <w:tc>
          <w:tcPr>
            <w:tcW w:w="6205" w:type="dxa"/>
          </w:tcPr>
          <w:p w14:paraId="485B9882" w14:textId="77777777" w:rsidR="00141D2A" w:rsidRPr="00BD7B26" w:rsidRDefault="00141D2A" w:rsidP="00D0497A">
            <w:pPr>
              <w:pStyle w:val="Row"/>
              <w:rPr>
                <w:rFonts w:eastAsia="Arial Nova"/>
              </w:rPr>
            </w:pPr>
          </w:p>
        </w:tc>
      </w:tr>
      <w:tr w:rsidR="00141D2A" w:rsidRPr="00BD7B26" w14:paraId="5D16687C" w14:textId="77777777" w:rsidTr="00D0497A">
        <w:tc>
          <w:tcPr>
            <w:tcW w:w="3145" w:type="dxa"/>
            <w:shd w:val="clear" w:color="auto" w:fill="1C6194" w:themeFill="accent6"/>
          </w:tcPr>
          <w:p w14:paraId="1ACF1878" w14:textId="77777777" w:rsidR="00141D2A" w:rsidRPr="009A7CE3" w:rsidRDefault="00141D2A" w:rsidP="00D0497A">
            <w:pPr>
              <w:pStyle w:val="paragraph"/>
              <w:ind w:left="-2" w:firstLine="2"/>
              <w:textAlignment w:val="baseline"/>
              <w:rPr>
                <w:rStyle w:val="normaltextrun"/>
                <w:rFonts w:ascii="Arial Nova" w:hAnsi="Arial Nova" w:cs="Calibri"/>
                <w:color w:val="FFFFFF" w:themeColor="background1"/>
                <w:sz w:val="20"/>
                <w:szCs w:val="20"/>
              </w:rPr>
            </w:pPr>
            <w:r w:rsidRPr="761B04D0">
              <w:rPr>
                <w:rStyle w:val="normaltextrun"/>
                <w:rFonts w:ascii="Arial Nova" w:eastAsiaTheme="majorEastAsia" w:hAnsi="Arial Nova" w:cs="Calibri"/>
                <w:color w:val="FFFFFF" w:themeColor="background1"/>
                <w:sz w:val="20"/>
                <w:szCs w:val="20"/>
              </w:rPr>
              <w:t>Protocols for sampling and preserving feed ingredients, manure, and water, as applicable, prior to being sent for analysis.</w:t>
            </w:r>
            <w:r w:rsidRPr="761B04D0">
              <w:rPr>
                <w:rStyle w:val="eop"/>
                <w:rFonts w:ascii="Arial Nova" w:hAnsi="Arial Nova" w:cs="Calibri"/>
                <w:color w:val="FFFFFF" w:themeColor="background1"/>
                <w:sz w:val="20"/>
                <w:szCs w:val="20"/>
              </w:rPr>
              <w:t> </w:t>
            </w:r>
          </w:p>
        </w:tc>
        <w:tc>
          <w:tcPr>
            <w:tcW w:w="6205" w:type="dxa"/>
          </w:tcPr>
          <w:p w14:paraId="15EA6AF8" w14:textId="257CC39C" w:rsidR="00141D2A" w:rsidRPr="00BD7B26" w:rsidRDefault="00141D2A" w:rsidP="00D0497A">
            <w:pPr>
              <w:pStyle w:val="Row"/>
              <w:rPr>
                <w:rFonts w:eastAsia="Arial Nova"/>
              </w:rPr>
            </w:pPr>
          </w:p>
        </w:tc>
      </w:tr>
      <w:tr w:rsidR="00141D2A" w:rsidRPr="00BD7B26" w14:paraId="48167195" w14:textId="77777777" w:rsidTr="00D0497A">
        <w:tc>
          <w:tcPr>
            <w:tcW w:w="3145" w:type="dxa"/>
            <w:shd w:val="clear" w:color="auto" w:fill="1C6194" w:themeFill="accent6"/>
          </w:tcPr>
          <w:p w14:paraId="3FB34652" w14:textId="77777777" w:rsidR="00141D2A" w:rsidRPr="009A7CE3" w:rsidRDefault="00141D2A" w:rsidP="00D0497A">
            <w:pPr>
              <w:pStyle w:val="paragraph"/>
              <w:textAlignment w:val="baseline"/>
              <w:rPr>
                <w:rStyle w:val="normaltextrun"/>
                <w:rFonts w:ascii="Arial Nova" w:hAnsi="Arial Nova" w:cs="Calibri"/>
                <w:color w:val="FFFFFF" w:themeColor="background1"/>
                <w:sz w:val="20"/>
                <w:szCs w:val="20"/>
              </w:rPr>
            </w:pPr>
            <w:bookmarkStart w:id="1" w:name="_Int_mukPcsuI"/>
            <w:r w:rsidRPr="761B04D0">
              <w:rPr>
                <w:rStyle w:val="normaltextrun"/>
                <w:rFonts w:ascii="Arial Nova" w:eastAsiaTheme="majorEastAsia" w:hAnsi="Arial Nova" w:cs="Calibri"/>
                <w:color w:val="FFFFFF" w:themeColor="background1"/>
                <w:sz w:val="20"/>
                <w:szCs w:val="20"/>
              </w:rPr>
              <w:t>Estimated or measured nutrient content of the manure prior to the implementation of feed management on the operation.</w:t>
            </w:r>
            <w:bookmarkEnd w:id="1"/>
            <w:r w:rsidRPr="761B04D0">
              <w:rPr>
                <w:rStyle w:val="eop"/>
                <w:rFonts w:ascii="Arial Nova" w:hAnsi="Arial Nova" w:cs="Calibri"/>
                <w:color w:val="FFFFFF" w:themeColor="background1"/>
                <w:sz w:val="20"/>
                <w:szCs w:val="20"/>
              </w:rPr>
              <w:t> </w:t>
            </w:r>
          </w:p>
        </w:tc>
        <w:tc>
          <w:tcPr>
            <w:tcW w:w="6205" w:type="dxa"/>
          </w:tcPr>
          <w:p w14:paraId="5B9D997F" w14:textId="6EE71793" w:rsidR="00141D2A" w:rsidRPr="00BD7B26" w:rsidRDefault="00141D2A" w:rsidP="00D0497A">
            <w:pPr>
              <w:pStyle w:val="Row"/>
              <w:rPr>
                <w:rFonts w:eastAsia="Arial Nova"/>
              </w:rPr>
            </w:pPr>
          </w:p>
        </w:tc>
      </w:tr>
      <w:tr w:rsidR="00141D2A" w:rsidRPr="00BD7B26" w14:paraId="26284FE3" w14:textId="77777777" w:rsidTr="00D0497A">
        <w:tc>
          <w:tcPr>
            <w:tcW w:w="3145" w:type="dxa"/>
            <w:shd w:val="clear" w:color="auto" w:fill="1C6194" w:themeFill="accent6"/>
          </w:tcPr>
          <w:p w14:paraId="20102FCE" w14:textId="77777777" w:rsidR="00141D2A" w:rsidRPr="009A7CE3" w:rsidRDefault="00141D2A" w:rsidP="00D0497A">
            <w:pPr>
              <w:pStyle w:val="paragraph"/>
              <w:textAlignment w:val="baseline"/>
              <w:rPr>
                <w:rStyle w:val="normaltextrun"/>
                <w:rFonts w:ascii="Arial Nova" w:hAnsi="Arial Nova" w:cs="Calibri"/>
                <w:color w:val="FFFFFF" w:themeColor="background1"/>
                <w:sz w:val="20"/>
                <w:szCs w:val="20"/>
              </w:rPr>
            </w:pPr>
            <w:r w:rsidRPr="009A7CE3">
              <w:rPr>
                <w:rStyle w:val="normaltextrun"/>
                <w:rFonts w:ascii="Arial Nova" w:eastAsiaTheme="majorEastAsia" w:hAnsi="Arial Nova" w:cs="Calibri"/>
                <w:color w:val="FFFFFF" w:themeColor="background1"/>
                <w:sz w:val="20"/>
                <w:szCs w:val="20"/>
              </w:rPr>
              <w:t>Estimated impact that feed management will have on manure nutrient content.</w:t>
            </w:r>
            <w:r w:rsidRPr="009A7CE3">
              <w:rPr>
                <w:rStyle w:val="eop"/>
                <w:rFonts w:ascii="Arial Nova" w:hAnsi="Arial Nova" w:cs="Calibri"/>
                <w:color w:val="FFFFFF" w:themeColor="background1"/>
                <w:sz w:val="20"/>
                <w:szCs w:val="20"/>
              </w:rPr>
              <w:t> </w:t>
            </w:r>
          </w:p>
        </w:tc>
        <w:tc>
          <w:tcPr>
            <w:tcW w:w="6205" w:type="dxa"/>
          </w:tcPr>
          <w:p w14:paraId="2806C109" w14:textId="427CE5B2" w:rsidR="00141D2A" w:rsidRPr="00BD7B26" w:rsidRDefault="00141D2A" w:rsidP="00D0497A">
            <w:pPr>
              <w:pStyle w:val="Row"/>
              <w:rPr>
                <w:rFonts w:eastAsia="Arial Nova"/>
              </w:rPr>
            </w:pPr>
          </w:p>
        </w:tc>
      </w:tr>
      <w:tr w:rsidR="00141D2A" w:rsidRPr="00BD7B26" w14:paraId="60BBBBB0" w14:textId="77777777" w:rsidTr="00D0497A">
        <w:tc>
          <w:tcPr>
            <w:tcW w:w="3145" w:type="dxa"/>
            <w:shd w:val="clear" w:color="auto" w:fill="1C6194" w:themeFill="accent6"/>
          </w:tcPr>
          <w:p w14:paraId="738D743B" w14:textId="77777777" w:rsidR="00141D2A" w:rsidRPr="009A7CE3" w:rsidRDefault="00141D2A" w:rsidP="00D0497A">
            <w:pPr>
              <w:pStyle w:val="paragraph"/>
              <w:textAlignment w:val="baseline"/>
              <w:rPr>
                <w:rStyle w:val="normaltextrun"/>
                <w:rFonts w:ascii="Arial Nova" w:hAnsi="Arial Nova" w:cs="Calibri"/>
                <w:color w:val="FFFFFF" w:themeColor="background1"/>
                <w:sz w:val="20"/>
                <w:szCs w:val="20"/>
              </w:rPr>
            </w:pPr>
            <w:r w:rsidRPr="00141D2A">
              <w:rPr>
                <w:rFonts w:ascii="Arial Nova" w:eastAsiaTheme="majorEastAsia" w:hAnsi="Arial Nova" w:cs="Calibri"/>
                <w:color w:val="FFFFFF" w:themeColor="background1"/>
                <w:sz w:val="20"/>
                <w:szCs w:val="20"/>
              </w:rPr>
              <w:t xml:space="preserve">Expected impact on pathogen content, </w:t>
            </w:r>
            <w:proofErr w:type="spellStart"/>
            <w:r w:rsidRPr="00141D2A">
              <w:rPr>
                <w:rFonts w:ascii="Arial Nova" w:eastAsiaTheme="majorEastAsia" w:hAnsi="Arial Nova" w:cs="Calibri"/>
                <w:color w:val="FFFFFF" w:themeColor="background1"/>
                <w:sz w:val="20"/>
                <w:szCs w:val="20"/>
              </w:rPr>
              <w:t>odor</w:t>
            </w:r>
            <w:proofErr w:type="spellEnd"/>
            <w:r w:rsidRPr="00141D2A">
              <w:rPr>
                <w:rFonts w:ascii="Arial Nova" w:eastAsiaTheme="majorEastAsia" w:hAnsi="Arial Nova" w:cs="Calibri"/>
                <w:color w:val="FFFFFF" w:themeColor="background1"/>
                <w:sz w:val="20"/>
                <w:szCs w:val="20"/>
              </w:rPr>
              <w:t>, and GHG reduction of manure.</w:t>
            </w:r>
          </w:p>
        </w:tc>
        <w:tc>
          <w:tcPr>
            <w:tcW w:w="6205" w:type="dxa"/>
          </w:tcPr>
          <w:p w14:paraId="14B0E130" w14:textId="577290AB" w:rsidR="00141D2A" w:rsidRPr="00BD7B26" w:rsidRDefault="00141D2A" w:rsidP="00D0497A">
            <w:pPr>
              <w:pStyle w:val="Row"/>
              <w:rPr>
                <w:rFonts w:eastAsia="Arial Nova"/>
              </w:rPr>
            </w:pPr>
          </w:p>
        </w:tc>
      </w:tr>
      <w:tr w:rsidR="00141D2A" w:rsidRPr="00BD7B26" w14:paraId="2ABFFAEC" w14:textId="77777777" w:rsidTr="00D0497A">
        <w:tc>
          <w:tcPr>
            <w:tcW w:w="3145" w:type="dxa"/>
            <w:shd w:val="clear" w:color="auto" w:fill="1C6194" w:themeFill="accent6"/>
          </w:tcPr>
          <w:p w14:paraId="1D1C3332" w14:textId="77777777" w:rsidR="00141D2A" w:rsidRPr="009A7CE3" w:rsidRDefault="00141D2A" w:rsidP="00D0497A">
            <w:pPr>
              <w:pStyle w:val="paragraph"/>
              <w:textAlignment w:val="baseline"/>
              <w:rPr>
                <w:rStyle w:val="normaltextrun"/>
                <w:rFonts w:ascii="Arial Nova" w:hAnsi="Arial Nova" w:cs="Calibri"/>
                <w:color w:val="FFFFFF" w:themeColor="background1"/>
                <w:sz w:val="20"/>
                <w:szCs w:val="20"/>
              </w:rPr>
            </w:pPr>
            <w:r w:rsidRPr="009A7CE3">
              <w:rPr>
                <w:rStyle w:val="normaltextrun"/>
                <w:rFonts w:ascii="Arial Nova" w:eastAsiaTheme="majorEastAsia" w:hAnsi="Arial Nova" w:cs="Calibri"/>
                <w:color w:val="FFFFFF" w:themeColor="background1"/>
                <w:sz w:val="20"/>
                <w:szCs w:val="20"/>
              </w:rPr>
              <w:t>Guidance for how often the feed management plan will be reviewed and potentially revised.</w:t>
            </w:r>
            <w:r w:rsidRPr="009A7CE3">
              <w:rPr>
                <w:rStyle w:val="eop"/>
                <w:rFonts w:ascii="Arial Nova" w:hAnsi="Arial Nova" w:cs="Calibri"/>
                <w:color w:val="FFFFFF" w:themeColor="background1"/>
                <w:sz w:val="20"/>
                <w:szCs w:val="20"/>
              </w:rPr>
              <w:t> </w:t>
            </w:r>
          </w:p>
        </w:tc>
        <w:tc>
          <w:tcPr>
            <w:tcW w:w="6205" w:type="dxa"/>
          </w:tcPr>
          <w:p w14:paraId="5DE4B9FD" w14:textId="549EDFE0" w:rsidR="00141D2A" w:rsidRPr="00BD7B26" w:rsidRDefault="00141D2A" w:rsidP="00D0497A">
            <w:pPr>
              <w:pStyle w:val="Row"/>
              <w:rPr>
                <w:rFonts w:eastAsia="Arial Nova"/>
              </w:rPr>
            </w:pPr>
          </w:p>
        </w:tc>
      </w:tr>
      <w:tr w:rsidR="00141D2A" w:rsidRPr="00BD7B26" w14:paraId="0C282D3C" w14:textId="77777777" w:rsidTr="00D0497A">
        <w:tc>
          <w:tcPr>
            <w:tcW w:w="3145" w:type="dxa"/>
            <w:shd w:val="clear" w:color="auto" w:fill="1C6194" w:themeFill="accent6"/>
          </w:tcPr>
          <w:p w14:paraId="220A0BAC" w14:textId="77777777" w:rsidR="00141D2A" w:rsidRPr="009A7CE3" w:rsidRDefault="00141D2A" w:rsidP="00D0497A">
            <w:pPr>
              <w:pStyle w:val="paragraph"/>
              <w:textAlignment w:val="baseline"/>
              <w:rPr>
                <w:rStyle w:val="normaltextrun"/>
                <w:rFonts w:ascii="Arial Nova" w:hAnsi="Arial Nova" w:cs="Calibri"/>
                <w:color w:val="FFFFFF" w:themeColor="background1"/>
                <w:sz w:val="20"/>
                <w:szCs w:val="20"/>
              </w:rPr>
            </w:pPr>
            <w:r w:rsidRPr="009A7CE3">
              <w:rPr>
                <w:rStyle w:val="normaltextrun"/>
                <w:rFonts w:ascii="Arial Nova" w:eastAsiaTheme="majorEastAsia" w:hAnsi="Arial Nova" w:cs="Calibri"/>
                <w:color w:val="FFFFFF" w:themeColor="background1"/>
                <w:sz w:val="20"/>
                <w:szCs w:val="20"/>
              </w:rPr>
              <w:t>Quantities and sources of nitrogen and phosphorus that will be fed.</w:t>
            </w:r>
            <w:r w:rsidRPr="009A7CE3">
              <w:rPr>
                <w:rStyle w:val="eop"/>
                <w:rFonts w:ascii="Arial Nova" w:hAnsi="Arial Nova" w:cs="Calibri"/>
                <w:color w:val="FFFFFF" w:themeColor="background1"/>
                <w:sz w:val="20"/>
                <w:szCs w:val="20"/>
              </w:rPr>
              <w:t> </w:t>
            </w:r>
          </w:p>
        </w:tc>
        <w:tc>
          <w:tcPr>
            <w:tcW w:w="6205" w:type="dxa"/>
          </w:tcPr>
          <w:p w14:paraId="766E9A73" w14:textId="17CFB24E" w:rsidR="00141D2A" w:rsidRPr="00BD7B26" w:rsidRDefault="00141D2A" w:rsidP="00D0497A">
            <w:pPr>
              <w:pStyle w:val="Row"/>
              <w:rPr>
                <w:rFonts w:eastAsia="Arial Nova"/>
              </w:rPr>
            </w:pPr>
          </w:p>
        </w:tc>
      </w:tr>
      <w:tr w:rsidR="00141D2A" w:rsidRPr="00BD7B26" w14:paraId="6E0E815D" w14:textId="77777777" w:rsidTr="00D0497A">
        <w:tc>
          <w:tcPr>
            <w:tcW w:w="3145" w:type="dxa"/>
            <w:shd w:val="clear" w:color="auto" w:fill="1C6194" w:themeFill="accent6"/>
          </w:tcPr>
          <w:p w14:paraId="7C5C0938" w14:textId="77777777" w:rsidR="00141D2A" w:rsidRPr="009A7CE3" w:rsidRDefault="00141D2A" w:rsidP="00D0497A">
            <w:pPr>
              <w:pStyle w:val="paragraph"/>
              <w:textAlignment w:val="baseline"/>
              <w:rPr>
                <w:rStyle w:val="normaltextrun"/>
                <w:rFonts w:ascii="Arial Nova" w:hAnsi="Arial Nova" w:cs="Calibri"/>
                <w:color w:val="FFFFFF" w:themeColor="background1"/>
                <w:sz w:val="20"/>
                <w:szCs w:val="20"/>
              </w:rPr>
            </w:pPr>
            <w:r w:rsidRPr="009A7CE3">
              <w:rPr>
                <w:rStyle w:val="normaltextrun"/>
                <w:rFonts w:ascii="Arial Nova" w:eastAsiaTheme="majorEastAsia" w:hAnsi="Arial Nova" w:cs="Calibri"/>
                <w:color w:val="FFFFFF" w:themeColor="background1"/>
                <w:sz w:val="20"/>
                <w:szCs w:val="20"/>
              </w:rPr>
              <w:t>Identification of the qualified feed management specialist who developed the plan. </w:t>
            </w:r>
            <w:r w:rsidRPr="009A7CE3">
              <w:rPr>
                <w:rStyle w:val="eop"/>
                <w:rFonts w:ascii="Arial Nova" w:hAnsi="Arial Nova" w:cs="Calibri"/>
                <w:color w:val="FFFFFF" w:themeColor="background1"/>
                <w:sz w:val="20"/>
                <w:szCs w:val="20"/>
              </w:rPr>
              <w:t> </w:t>
            </w:r>
          </w:p>
        </w:tc>
        <w:tc>
          <w:tcPr>
            <w:tcW w:w="6205" w:type="dxa"/>
          </w:tcPr>
          <w:p w14:paraId="71DAB2E9" w14:textId="662487BA" w:rsidR="00141D2A" w:rsidRPr="00BD7B26" w:rsidRDefault="00141D2A" w:rsidP="00D0497A">
            <w:pPr>
              <w:pStyle w:val="Row"/>
              <w:rPr>
                <w:rFonts w:eastAsia="Arial Nova"/>
              </w:rPr>
            </w:pPr>
          </w:p>
        </w:tc>
      </w:tr>
    </w:tbl>
    <w:p w14:paraId="53C3DA5D" w14:textId="77777777" w:rsidR="00141D2A" w:rsidRPr="00C74CB5" w:rsidRDefault="00141D2A" w:rsidP="00C74CB5">
      <w:pPr>
        <w:pStyle w:val="Heading1"/>
        <w:ind w:firstLine="0"/>
        <w:rPr>
          <w:rFonts w:ascii="Arial Nova" w:hAnsi="Arial Nova"/>
          <w:sz w:val="28"/>
          <w:szCs w:val="28"/>
        </w:rPr>
      </w:pPr>
      <w:r w:rsidRPr="00C74CB5">
        <w:rPr>
          <w:rFonts w:ascii="Arial Nova" w:eastAsia="Arial Nova" w:hAnsi="Arial Nova"/>
          <w:bCs/>
          <w:sz w:val="28"/>
          <w:szCs w:val="28"/>
        </w:rPr>
        <w:lastRenderedPageBreak/>
        <w:t>OPERATION AND MAINTENANCE</w:t>
      </w:r>
    </w:p>
    <w:p w14:paraId="342C56DB" w14:textId="00513C93" w:rsidR="00F650AC" w:rsidRPr="007F4EB8" w:rsidRDefault="00F650AC" w:rsidP="00141D2A">
      <w:pPr>
        <w:autoSpaceDE w:val="0"/>
        <w:autoSpaceDN w:val="0"/>
        <w:adjustRightInd w:val="0"/>
        <w:spacing w:after="0" w:line="240" w:lineRule="auto"/>
        <w:rPr>
          <w:b/>
          <w:bCs/>
        </w:rPr>
      </w:pPr>
      <w:r w:rsidRPr="007F4EB8">
        <w:rPr>
          <w:b/>
          <w:bCs/>
        </w:rPr>
        <w:t>Operation and Maintenance Plan (check all that apply)</w:t>
      </w:r>
      <w:r w:rsidR="007F4EB8">
        <w:rPr>
          <w:b/>
          <w:bCs/>
        </w:rPr>
        <w:t>:</w:t>
      </w:r>
    </w:p>
    <w:p w14:paraId="42CE52F4" w14:textId="77777777" w:rsidR="007F4EB8" w:rsidRDefault="007F4EB8" w:rsidP="00141D2A">
      <w:pPr>
        <w:autoSpaceDE w:val="0"/>
        <w:autoSpaceDN w:val="0"/>
        <w:adjustRightInd w:val="0"/>
        <w:spacing w:after="0" w:line="240" w:lineRule="auto"/>
      </w:pPr>
    </w:p>
    <w:p w14:paraId="1BC21DFE" w14:textId="45F5B054" w:rsidR="00F650AC" w:rsidRDefault="00C74CB5" w:rsidP="00141D2A">
      <w:pPr>
        <w:autoSpaceDE w:val="0"/>
        <w:autoSpaceDN w:val="0"/>
        <w:adjustRightInd w:val="0"/>
        <w:spacing w:after="0" w:line="240" w:lineRule="auto"/>
      </w:pPr>
      <w:sdt>
        <w:sdtPr>
          <w:id w:val="142166617"/>
          <w14:checkbox>
            <w14:checked w14:val="0"/>
            <w14:checkedState w14:val="2612" w14:font="MS Gothic"/>
            <w14:uncheckedState w14:val="2610" w14:font="MS Gothic"/>
          </w14:checkbox>
        </w:sdtPr>
        <w:sdtEndPr/>
        <w:sdtContent>
          <w:r w:rsidR="00F650AC">
            <w:rPr>
              <w:rFonts w:ascii="MS Gothic" w:eastAsia="MS Gothic" w:hAnsi="MS Gothic" w:hint="eastAsia"/>
            </w:rPr>
            <w:t>☐</w:t>
          </w:r>
        </w:sdtContent>
      </w:sdt>
      <w:r w:rsidR="00F650AC">
        <w:t xml:space="preserve">  Periodic feed management plan review to determine if adjustments or modifications are needed. </w:t>
      </w:r>
    </w:p>
    <w:p w14:paraId="2B2F7AD2" w14:textId="77777777" w:rsidR="00F650AC" w:rsidRDefault="00F650AC" w:rsidP="00141D2A">
      <w:pPr>
        <w:autoSpaceDE w:val="0"/>
        <w:autoSpaceDN w:val="0"/>
        <w:adjustRightInd w:val="0"/>
        <w:spacing w:after="0" w:line="240" w:lineRule="auto"/>
      </w:pPr>
    </w:p>
    <w:p w14:paraId="44162B25" w14:textId="60949E6A" w:rsidR="00F650AC" w:rsidRDefault="00C74CB5" w:rsidP="00141D2A">
      <w:pPr>
        <w:autoSpaceDE w:val="0"/>
        <w:autoSpaceDN w:val="0"/>
        <w:adjustRightInd w:val="0"/>
        <w:spacing w:after="0" w:line="240" w:lineRule="auto"/>
      </w:pPr>
      <w:sdt>
        <w:sdtPr>
          <w:id w:val="-1440445783"/>
          <w14:checkbox>
            <w14:checked w14:val="0"/>
            <w14:checkedState w14:val="2612" w14:font="MS Gothic"/>
            <w14:uncheckedState w14:val="2610" w14:font="MS Gothic"/>
          </w14:checkbox>
        </w:sdtPr>
        <w:sdtEndPr/>
        <w:sdtContent>
          <w:r w:rsidR="00F650AC">
            <w:rPr>
              <w:rFonts w:ascii="MS Gothic" w:eastAsia="MS Gothic" w:hAnsi="MS Gothic" w:hint="eastAsia"/>
            </w:rPr>
            <w:t>☐</w:t>
          </w:r>
        </w:sdtContent>
      </w:sdt>
      <w:r w:rsidR="00F650AC">
        <w:t xml:space="preserve">  Routine feed analysis to document the rates at which nitrogen and phosphorus were actually fed. </w:t>
      </w:r>
    </w:p>
    <w:p w14:paraId="06775CC8" w14:textId="77777777" w:rsidR="00F650AC" w:rsidRDefault="00F650AC" w:rsidP="00141D2A">
      <w:pPr>
        <w:autoSpaceDE w:val="0"/>
        <w:autoSpaceDN w:val="0"/>
        <w:adjustRightInd w:val="0"/>
        <w:spacing w:after="0" w:line="240" w:lineRule="auto"/>
      </w:pPr>
    </w:p>
    <w:p w14:paraId="1491D3CB" w14:textId="2D70739C" w:rsidR="00F650AC" w:rsidRDefault="00C74CB5" w:rsidP="00141D2A">
      <w:pPr>
        <w:autoSpaceDE w:val="0"/>
        <w:autoSpaceDN w:val="0"/>
        <w:adjustRightInd w:val="0"/>
        <w:spacing w:after="0" w:line="240" w:lineRule="auto"/>
      </w:pPr>
      <w:sdt>
        <w:sdtPr>
          <w:id w:val="1727788047"/>
          <w14:checkbox>
            <w14:checked w14:val="0"/>
            <w14:checkedState w14:val="2612" w14:font="MS Gothic"/>
            <w14:uncheckedState w14:val="2610" w14:font="MS Gothic"/>
          </w14:checkbox>
        </w:sdtPr>
        <w:sdtEndPr/>
        <w:sdtContent>
          <w:r w:rsidR="00F650AC">
            <w:rPr>
              <w:rFonts w:ascii="MS Gothic" w:eastAsia="MS Gothic" w:hAnsi="MS Gothic" w:hint="eastAsia"/>
            </w:rPr>
            <w:t>☐</w:t>
          </w:r>
        </w:sdtContent>
      </w:sdt>
      <w:r w:rsidR="00F650AC">
        <w:t xml:space="preserve">  When actual rates fed differ from or exceed planned rates, records will indicate reasons for the differences. </w:t>
      </w:r>
    </w:p>
    <w:p w14:paraId="24B24E0D" w14:textId="77777777" w:rsidR="00F650AC" w:rsidRDefault="00F650AC" w:rsidP="00141D2A">
      <w:pPr>
        <w:autoSpaceDE w:val="0"/>
        <w:autoSpaceDN w:val="0"/>
        <w:adjustRightInd w:val="0"/>
        <w:spacing w:after="0" w:line="240" w:lineRule="auto"/>
      </w:pPr>
    </w:p>
    <w:p w14:paraId="563978EB" w14:textId="5567FE7F" w:rsidR="00F650AC" w:rsidRDefault="00C74CB5" w:rsidP="00141D2A">
      <w:pPr>
        <w:autoSpaceDE w:val="0"/>
        <w:autoSpaceDN w:val="0"/>
        <w:adjustRightInd w:val="0"/>
        <w:spacing w:after="0" w:line="240" w:lineRule="auto"/>
      </w:pPr>
      <w:sdt>
        <w:sdtPr>
          <w:id w:val="47570122"/>
          <w14:checkbox>
            <w14:checked w14:val="0"/>
            <w14:checkedState w14:val="2612" w14:font="MS Gothic"/>
            <w14:uncheckedState w14:val="2610" w14:font="MS Gothic"/>
          </w14:checkbox>
        </w:sdtPr>
        <w:sdtEndPr/>
        <w:sdtContent>
          <w:r w:rsidR="00F650AC">
            <w:rPr>
              <w:rFonts w:ascii="MS Gothic" w:eastAsia="MS Gothic" w:hAnsi="MS Gothic" w:hint="eastAsia"/>
            </w:rPr>
            <w:t>☐</w:t>
          </w:r>
        </w:sdtContent>
      </w:sdt>
      <w:r w:rsidR="00F650AC">
        <w:t xml:space="preserve">  Maintain records to document plan implementation. As applicable, records include —</w:t>
      </w:r>
    </w:p>
    <w:p w14:paraId="57CC8334" w14:textId="77777777" w:rsidR="00F650AC" w:rsidRDefault="00F650AC" w:rsidP="00F650AC">
      <w:pPr>
        <w:autoSpaceDE w:val="0"/>
        <w:autoSpaceDN w:val="0"/>
        <w:adjustRightInd w:val="0"/>
        <w:spacing w:after="0" w:line="240" w:lineRule="auto"/>
        <w:ind w:left="720"/>
      </w:pPr>
      <w:r>
        <w:t xml:space="preserve">Feed analysis and ration formulation, including the record of ration formulation used prior to implementing the feeding strategy. </w:t>
      </w:r>
    </w:p>
    <w:p w14:paraId="65AC1EA8" w14:textId="77777777" w:rsidR="00F650AC" w:rsidRDefault="00F650AC" w:rsidP="00F650AC">
      <w:pPr>
        <w:pStyle w:val="ListParagraph"/>
        <w:numPr>
          <w:ilvl w:val="0"/>
          <w:numId w:val="27"/>
        </w:numPr>
        <w:autoSpaceDE w:val="0"/>
        <w:autoSpaceDN w:val="0"/>
        <w:adjustRightInd w:val="0"/>
        <w:spacing w:after="0" w:line="240" w:lineRule="auto"/>
      </w:pPr>
      <w:r>
        <w:t xml:space="preserve">Records estimating the impact the feeding strategy is having on reducing manure nutrient content and nutrient efficiency. </w:t>
      </w:r>
    </w:p>
    <w:p w14:paraId="293D2298" w14:textId="77777777" w:rsidR="00F650AC" w:rsidRDefault="00F650AC" w:rsidP="00F650AC">
      <w:pPr>
        <w:pStyle w:val="ListParagraph"/>
        <w:numPr>
          <w:ilvl w:val="0"/>
          <w:numId w:val="27"/>
        </w:numPr>
        <w:autoSpaceDE w:val="0"/>
        <w:autoSpaceDN w:val="0"/>
        <w:adjustRightInd w:val="0"/>
        <w:spacing w:after="0" w:line="240" w:lineRule="auto"/>
      </w:pPr>
      <w:r>
        <w:t xml:space="preserve">Manure analysis that was done after the feeding strategy was implemented to determine manure nutrient content. </w:t>
      </w:r>
    </w:p>
    <w:p w14:paraId="5794565E" w14:textId="77777777" w:rsidR="00F650AC" w:rsidRDefault="00F650AC" w:rsidP="00F650AC">
      <w:pPr>
        <w:pStyle w:val="ListParagraph"/>
        <w:numPr>
          <w:ilvl w:val="0"/>
          <w:numId w:val="27"/>
        </w:numPr>
        <w:autoSpaceDE w:val="0"/>
        <w:autoSpaceDN w:val="0"/>
        <w:adjustRightInd w:val="0"/>
        <w:spacing w:after="0" w:line="240" w:lineRule="auto"/>
      </w:pPr>
      <w:r>
        <w:t xml:space="preserve">Dates of review and person performing the review, and any recommendations that resulted from the review. </w:t>
      </w:r>
    </w:p>
    <w:p w14:paraId="47402168" w14:textId="77777777" w:rsidR="00F650AC" w:rsidRDefault="00F650AC" w:rsidP="00F650AC">
      <w:pPr>
        <w:pStyle w:val="ListParagraph"/>
        <w:autoSpaceDE w:val="0"/>
        <w:autoSpaceDN w:val="0"/>
        <w:adjustRightInd w:val="0"/>
        <w:spacing w:after="0" w:line="240" w:lineRule="auto"/>
        <w:ind w:left="2160"/>
      </w:pPr>
    </w:p>
    <w:p w14:paraId="62E45C27" w14:textId="2F188073" w:rsidR="00141D2A" w:rsidRPr="00141D2A" w:rsidRDefault="00C74CB5" w:rsidP="00F650AC">
      <w:pPr>
        <w:autoSpaceDE w:val="0"/>
        <w:autoSpaceDN w:val="0"/>
        <w:adjustRightInd w:val="0"/>
        <w:spacing w:after="0" w:line="240" w:lineRule="auto"/>
        <w:rPr>
          <w:rFonts w:cs="Helvetica"/>
          <w:color w:val="000000"/>
          <w:szCs w:val="20"/>
        </w:rPr>
      </w:pPr>
      <w:sdt>
        <w:sdtPr>
          <w:id w:val="1313594422"/>
          <w14:checkbox>
            <w14:checked w14:val="0"/>
            <w14:checkedState w14:val="2612" w14:font="MS Gothic"/>
            <w14:uncheckedState w14:val="2610" w14:font="MS Gothic"/>
          </w14:checkbox>
        </w:sdtPr>
        <w:sdtEndPr/>
        <w:sdtContent>
          <w:r w:rsidR="00F650AC">
            <w:rPr>
              <w:rFonts w:ascii="MS Gothic" w:eastAsia="MS Gothic" w:hAnsi="MS Gothic" w:hint="eastAsia"/>
            </w:rPr>
            <w:t>☐</w:t>
          </w:r>
        </w:sdtContent>
      </w:sdt>
      <w:r w:rsidR="00F650AC">
        <w:t xml:space="preserve">  Records of plan implementation shall be maintained for 5 years, or for a period longer than 5 years if required by other Federal, State, or local ordinances, program, or contract requirements.</w:t>
      </w:r>
    </w:p>
    <w:p w14:paraId="4EDBFB2F" w14:textId="477CF5CE" w:rsidR="7944E11F" w:rsidRPr="001770E0" w:rsidRDefault="00D91C0B" w:rsidP="00F402F0">
      <w:pPr>
        <w:pStyle w:val="Heading1"/>
        <w:ind w:firstLine="0"/>
        <w:rPr>
          <w:sz w:val="28"/>
          <w:szCs w:val="28"/>
        </w:rPr>
      </w:pPr>
      <w:r w:rsidRPr="001770E0">
        <w:rPr>
          <w:rFonts w:ascii="Arial Nova" w:eastAsia="Arial Nova" w:hAnsi="Arial Nova"/>
          <w:sz w:val="28"/>
          <w:szCs w:val="28"/>
        </w:rPr>
        <w:t>practice certification documentation</w:t>
      </w:r>
      <w:bookmarkStart w:id="2" w:name="_Hlk167098267"/>
    </w:p>
    <w:bookmarkEnd w:id="2"/>
    <w:p w14:paraId="16FBA67B" w14:textId="42C58FC0" w:rsidR="00B04D55" w:rsidRDefault="00B04D55" w:rsidP="00F873E3">
      <w:pPr>
        <w:pStyle w:val="paragraph"/>
        <w:spacing w:before="0" w:beforeAutospacing="0" w:after="0" w:afterAutospacing="0"/>
        <w:textAlignment w:val="baseline"/>
        <w:rPr>
          <w:rStyle w:val="normaltextrun"/>
          <w:rFonts w:ascii="Arial Nova" w:hAnsi="Arial Nova" w:cs="Calibri"/>
          <w:i/>
          <w:iCs/>
          <w:sz w:val="20"/>
          <w:szCs w:val="20"/>
        </w:rPr>
      </w:pPr>
      <w:r w:rsidRPr="00F873E3">
        <w:rPr>
          <w:rStyle w:val="normaltextrun"/>
          <w:rFonts w:ascii="Arial Nova" w:hAnsi="Arial Nova" w:cs="Calibri"/>
          <w:i/>
          <w:iCs/>
          <w:sz w:val="20"/>
          <w:szCs w:val="20"/>
        </w:rPr>
        <w:t>The practice can be certified complete following completion of the feeding period for the type and class of livestock during the period they are present on the farm.</w:t>
      </w:r>
    </w:p>
    <w:p w14:paraId="46E6C1C9" w14:textId="77777777" w:rsidR="00C74CB5" w:rsidRPr="00F873E3" w:rsidRDefault="00C74CB5" w:rsidP="00F873E3">
      <w:pPr>
        <w:pStyle w:val="paragraph"/>
        <w:spacing w:before="0" w:beforeAutospacing="0" w:after="0" w:afterAutospacing="0"/>
        <w:textAlignment w:val="baseline"/>
        <w:rPr>
          <w:rStyle w:val="normaltextrun"/>
          <w:rFonts w:ascii="Arial Nova" w:hAnsi="Arial Nova" w:cs="Calibri"/>
          <w:i/>
          <w:iCs/>
          <w:sz w:val="20"/>
          <w:szCs w:val="20"/>
        </w:rPr>
      </w:pPr>
    </w:p>
    <w:p w14:paraId="0EA72DB1" w14:textId="2EAF5279" w:rsidR="0035278E" w:rsidRPr="0035278E" w:rsidRDefault="0035278E" w:rsidP="00F873E3">
      <w:pPr>
        <w:pStyle w:val="paragraph"/>
        <w:spacing w:before="0" w:beforeAutospacing="0" w:after="0" w:afterAutospacing="0"/>
        <w:textAlignment w:val="baseline"/>
        <w:rPr>
          <w:rFonts w:ascii="Arial Nova" w:hAnsi="Arial Nova"/>
          <w:sz w:val="20"/>
          <w:szCs w:val="20"/>
        </w:rPr>
      </w:pPr>
      <w:r w:rsidRPr="0035278E">
        <w:rPr>
          <w:rStyle w:val="normaltextrun"/>
          <w:rFonts w:ascii="Arial Nova" w:hAnsi="Arial Nova" w:cs="Calibri"/>
          <w:sz w:val="20"/>
          <w:szCs w:val="20"/>
        </w:rPr>
        <w:t>Please attach to this certification a copy of the feed management plan provided by a qualified feed management specialist. Th</w:t>
      </w:r>
      <w:r>
        <w:rPr>
          <w:rStyle w:val="normaltextrun"/>
          <w:rFonts w:ascii="Arial Nova" w:hAnsi="Arial Nova" w:cs="Calibri"/>
          <w:sz w:val="20"/>
          <w:szCs w:val="20"/>
        </w:rPr>
        <w:t>e</w:t>
      </w:r>
      <w:r w:rsidRPr="0035278E">
        <w:rPr>
          <w:rStyle w:val="normaltextrun"/>
          <w:rFonts w:ascii="Arial Nova" w:hAnsi="Arial Nova" w:cs="Calibri"/>
          <w:sz w:val="20"/>
          <w:szCs w:val="20"/>
        </w:rPr>
        <w:t xml:space="preserve"> plan must address the minimum requirements section of this job sheet.</w:t>
      </w:r>
      <w:r w:rsidRPr="0035278E">
        <w:rPr>
          <w:rStyle w:val="eop"/>
          <w:rFonts w:ascii="Arial Nova" w:eastAsiaTheme="majorEastAsia" w:hAnsi="Arial Nova" w:cs="Calibri"/>
          <w:sz w:val="20"/>
          <w:szCs w:val="20"/>
        </w:rPr>
        <w:t> </w:t>
      </w:r>
    </w:p>
    <w:p w14:paraId="64304AD6" w14:textId="24D7B431" w:rsidR="4E94CCAB" w:rsidRDefault="4E94CCAB" w:rsidP="4E94CCAB">
      <w:pPr>
        <w:rPr>
          <w:rFonts w:eastAsia="Arial Nova"/>
        </w:rPr>
      </w:pPr>
    </w:p>
    <w:tbl>
      <w:tblPr>
        <w:tblStyle w:val="TableGrid"/>
        <w:tblW w:w="0" w:type="auto"/>
        <w:tblInd w:w="-33" w:type="dxa"/>
        <w:tblBorders>
          <w:top w:val="single" w:sz="4" w:space="0" w:color="CEDBE1" w:themeColor="background2"/>
          <w:left w:val="single" w:sz="4" w:space="0" w:color="CEDBE1" w:themeColor="background2"/>
          <w:bottom w:val="single" w:sz="4" w:space="0" w:color="CEDBE1" w:themeColor="background2"/>
          <w:right w:val="single" w:sz="4" w:space="0" w:color="CEDBE1" w:themeColor="background2"/>
          <w:insideH w:val="single" w:sz="4" w:space="0" w:color="CEDBE1" w:themeColor="background2"/>
          <w:insideV w:val="single" w:sz="4" w:space="0" w:color="CEDBE1" w:themeColor="background2"/>
        </w:tblBorders>
        <w:tblLook w:val="04A0" w:firstRow="1" w:lastRow="0" w:firstColumn="1" w:lastColumn="0" w:noHBand="0" w:noVBand="1"/>
        <w:tblCaption w:val="Contact Information"/>
        <w:tblDescription w:val="Phone number, email, website URL, and address"/>
      </w:tblPr>
      <w:tblGrid>
        <w:gridCol w:w="9350"/>
      </w:tblGrid>
      <w:tr w:rsidR="001770E0" w14:paraId="7CA90410" w14:textId="77777777" w:rsidTr="001770E0">
        <w:trPr>
          <w:trHeight w:val="3095"/>
        </w:trPr>
        <w:tc>
          <w:tcPr>
            <w:tcW w:w="9350" w:type="dxa"/>
          </w:tcPr>
          <w:p w14:paraId="22C6E4C4" w14:textId="77777777" w:rsidR="001770E0" w:rsidRDefault="001770E0" w:rsidP="003512F1">
            <w:pPr>
              <w:pStyle w:val="rowheading"/>
              <w:rPr>
                <w:rFonts w:eastAsia="Arial Nova"/>
                <w:b/>
                <w:bCs/>
                <w:color w:val="auto"/>
              </w:rPr>
            </w:pPr>
            <w:r w:rsidRPr="4E94CCAB">
              <w:rPr>
                <w:rFonts w:eastAsia="Arial Nova"/>
                <w:b/>
                <w:bCs/>
                <w:color w:val="auto"/>
              </w:rPr>
              <w:t>Notes:</w:t>
            </w:r>
          </w:p>
          <w:p w14:paraId="434301CE" w14:textId="0A07E1D5" w:rsidR="001770E0" w:rsidRDefault="001770E0" w:rsidP="003512F1">
            <w:pPr>
              <w:pStyle w:val="rowheading"/>
              <w:rPr>
                <w:rFonts w:eastAsia="Arial Nova"/>
                <w:b/>
                <w:bCs/>
                <w:color w:val="auto"/>
              </w:rPr>
            </w:pPr>
          </w:p>
        </w:tc>
      </w:tr>
    </w:tbl>
    <w:p w14:paraId="6E924412" w14:textId="77777777" w:rsidR="001770E0" w:rsidRDefault="001770E0" w:rsidP="4E94CCAB">
      <w:pPr>
        <w:rPr>
          <w:rFonts w:eastAsia="Arial Nova"/>
        </w:rPr>
      </w:pPr>
    </w:p>
    <w:p w14:paraId="3E2174F8" w14:textId="77777777" w:rsidR="00391CBE" w:rsidRDefault="00391CBE" w:rsidP="4E94CCAB">
      <w:pPr>
        <w:rPr>
          <w:rFonts w:eastAsia="Arial Nova"/>
        </w:rPr>
      </w:pPr>
    </w:p>
    <w:p w14:paraId="3222DF26" w14:textId="3669CE98" w:rsidR="4954A32B" w:rsidRPr="001770E0" w:rsidRDefault="4954A32B" w:rsidP="00207C37">
      <w:pPr>
        <w:pStyle w:val="Heading1"/>
        <w:ind w:firstLine="0"/>
        <w:rPr>
          <w:rFonts w:ascii="Arial Nova" w:eastAsia="Arial Nova" w:hAnsi="Arial Nova"/>
          <w:sz w:val="28"/>
          <w:szCs w:val="28"/>
        </w:rPr>
      </w:pPr>
      <w:r w:rsidRPr="001770E0">
        <w:rPr>
          <w:rFonts w:ascii="Arial Nova" w:eastAsia="Arial Nova" w:hAnsi="Arial Nova"/>
          <w:sz w:val="28"/>
          <w:szCs w:val="28"/>
        </w:rPr>
        <w:lastRenderedPageBreak/>
        <w:t>PRODUCER SELF-CERTIFICATION</w:t>
      </w:r>
    </w:p>
    <w:p w14:paraId="616940CE" w14:textId="38345F14" w:rsidR="4954A32B" w:rsidRDefault="4954A32B" w:rsidP="4E94CCAB">
      <w:pPr>
        <w:spacing w:line="257" w:lineRule="auto"/>
        <w:rPr>
          <w:rFonts w:eastAsia="Arial Nova"/>
          <w:sz w:val="22"/>
        </w:rPr>
      </w:pPr>
      <w:r w:rsidRPr="4E94CCAB">
        <w:rPr>
          <w:rFonts w:eastAsia="Arial Nova"/>
          <w:sz w:val="22"/>
        </w:rPr>
        <w:t xml:space="preserve">By signing below, I certify that I have reviewed all required documentation and have implemented the practice and met all criteria and requirements as defined in the </w:t>
      </w:r>
      <w:r w:rsidR="007F4EB8">
        <w:rPr>
          <w:rFonts w:eastAsia="Arial Nova"/>
          <w:sz w:val="22"/>
        </w:rPr>
        <w:t>Minnesota</w:t>
      </w:r>
      <w:r w:rsidR="00522816">
        <w:rPr>
          <w:rFonts w:eastAsia="Arial Nova"/>
          <w:sz w:val="22"/>
        </w:rPr>
        <w:t xml:space="preserve"> </w:t>
      </w:r>
      <w:r w:rsidRPr="4E94CCAB">
        <w:rPr>
          <w:rFonts w:eastAsia="Arial Nova"/>
          <w:sz w:val="22"/>
        </w:rPr>
        <w:t xml:space="preserve">Natural Resources Conservation Service </w:t>
      </w:r>
      <w:r w:rsidR="00522816">
        <w:rPr>
          <w:rFonts w:eastAsia="Arial Nova"/>
          <w:b/>
          <w:bCs/>
          <w:sz w:val="22"/>
        </w:rPr>
        <w:t>Feed Management (592)</w:t>
      </w:r>
      <w:r w:rsidRPr="4E94CCAB">
        <w:rPr>
          <w:rFonts w:eastAsia="Arial Nova"/>
          <w:sz w:val="22"/>
        </w:rPr>
        <w:t xml:space="preserve"> standard and specifications for the identified acres or animal units.</w:t>
      </w:r>
    </w:p>
    <w:p w14:paraId="14C606CD" w14:textId="16298893" w:rsidR="4954A32B" w:rsidRDefault="4954A32B" w:rsidP="4E94CCAB">
      <w:pPr>
        <w:spacing w:line="257" w:lineRule="auto"/>
        <w:rPr>
          <w:rFonts w:eastAsia="Arial Nova"/>
          <w:sz w:val="22"/>
        </w:rPr>
      </w:pPr>
      <w:r w:rsidRPr="4E94CCAB">
        <w:rPr>
          <w:rFonts w:eastAsia="Arial Nova"/>
          <w:sz w:val="22"/>
        </w:rPr>
        <w:t xml:space="preserve">Further, I agree that: </w:t>
      </w:r>
    </w:p>
    <w:p w14:paraId="0DF77EB1" w14:textId="77777777" w:rsidR="00C74CB5" w:rsidRDefault="00C74CB5" w:rsidP="00C74CB5">
      <w:pPr>
        <w:pStyle w:val="ListParagraph"/>
        <w:spacing w:after="120" w:line="257" w:lineRule="auto"/>
        <w:rPr>
          <w:rFonts w:eastAsia="Arial Nova"/>
          <w:sz w:val="22"/>
        </w:rPr>
      </w:pPr>
      <w:sdt>
        <w:sdtPr>
          <w:rPr>
            <w:rFonts w:eastAsia="Arial Nova"/>
            <w:sz w:val="22"/>
          </w:rPr>
          <w:id w:val="2014641452"/>
          <w14:checkbox>
            <w14:checked w14:val="0"/>
            <w14:checkedState w14:val="2612" w14:font="MS Gothic"/>
            <w14:uncheckedState w14:val="2610" w14:font="MS Gothic"/>
          </w14:checkbox>
        </w:sdtPr>
        <w:sdtEndPr/>
        <w:sdtContent>
          <w:r w:rsidR="00F873E3">
            <w:rPr>
              <w:rFonts w:ascii="MS Gothic" w:eastAsia="MS Gothic" w:hAnsi="MS Gothic" w:hint="eastAsia"/>
              <w:sz w:val="22"/>
            </w:rPr>
            <w:t>☐</w:t>
          </w:r>
        </w:sdtContent>
      </w:sdt>
      <w:r w:rsidR="00F873E3">
        <w:rPr>
          <w:rFonts w:eastAsia="Arial Nova"/>
          <w:sz w:val="22"/>
        </w:rPr>
        <w:t xml:space="preserve"> </w:t>
      </w:r>
      <w:r w:rsidR="4954A32B" w:rsidRPr="4E94CCAB">
        <w:rPr>
          <w:rFonts w:eastAsia="Arial Nova"/>
          <w:sz w:val="22"/>
        </w:rPr>
        <w:t>I have not received a payment for this conservation practice on these fields and acres from another USDA Conservation Program or another USDA Partnership for Climate-Smart Commodities grant partner.</w:t>
      </w:r>
    </w:p>
    <w:p w14:paraId="21E4491A" w14:textId="77777777" w:rsidR="00C74CB5" w:rsidRDefault="00C74CB5" w:rsidP="00C74CB5">
      <w:pPr>
        <w:pStyle w:val="ListParagraph"/>
        <w:spacing w:after="120" w:line="257" w:lineRule="auto"/>
        <w:rPr>
          <w:rFonts w:eastAsia="Arial Nova"/>
          <w:sz w:val="22"/>
        </w:rPr>
      </w:pPr>
    </w:p>
    <w:p w14:paraId="193EE1DB" w14:textId="3E68B6FE" w:rsidR="4954A32B" w:rsidRDefault="00C74CB5" w:rsidP="00C74CB5">
      <w:pPr>
        <w:pStyle w:val="ListParagraph"/>
        <w:spacing w:after="360" w:line="257" w:lineRule="auto"/>
        <w:rPr>
          <w:rFonts w:eastAsia="Arial Nova"/>
          <w:sz w:val="22"/>
        </w:rPr>
      </w:pPr>
      <w:sdt>
        <w:sdtPr>
          <w:rPr>
            <w:rFonts w:eastAsia="Arial Nova"/>
            <w:sz w:val="22"/>
          </w:rPr>
          <w:id w:val="1290865725"/>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sidR="00F873E3">
        <w:rPr>
          <w:rFonts w:eastAsia="Arial Nova"/>
          <w:sz w:val="22"/>
        </w:rPr>
        <w:t xml:space="preserve"> </w:t>
      </w:r>
      <w:r w:rsidR="4954A32B" w:rsidRPr="4E94CCAB">
        <w:rPr>
          <w:rFonts w:eastAsia="Arial Nova"/>
          <w:sz w:val="22"/>
        </w:rPr>
        <w:t xml:space="preserve">I will retain all practice documentation to support this certification for up to 12 months following practice </w:t>
      </w:r>
      <w:r w:rsidR="5E58543F" w:rsidRPr="4E94CCAB">
        <w:rPr>
          <w:rFonts w:eastAsia="Arial Nova"/>
          <w:sz w:val="22"/>
        </w:rPr>
        <w:t xml:space="preserve">adoption and will provide this documentation to the Alliance if selected for a spot check.  </w:t>
      </w:r>
      <w:r w:rsidR="5E58543F" w:rsidRPr="4E94CCAB">
        <w:rPr>
          <w:rFonts w:eastAsia="Arial Nova"/>
          <w:i/>
          <w:iCs/>
          <w:sz w:val="22"/>
        </w:rPr>
        <w:t>(Up to 10% of enrolled Alliance participants will be randomly selected for spot checks).</w:t>
      </w:r>
    </w:p>
    <w:tbl>
      <w:tblPr>
        <w:tblStyle w:val="TableGrid"/>
        <w:tblW w:w="9363" w:type="dxa"/>
        <w:tblBorders>
          <w:top w:val="none" w:sz="0" w:space="0" w:color="auto"/>
          <w:left w:val="none" w:sz="0" w:space="0" w:color="auto"/>
          <w:bottom w:val="single" w:sz="12" w:space="0" w:color="000000" w:themeColor="text2"/>
          <w:right w:val="none" w:sz="0" w:space="0" w:color="auto"/>
          <w:insideH w:val="none" w:sz="0" w:space="0" w:color="auto"/>
          <w:insideV w:val="none" w:sz="0" w:space="0" w:color="auto"/>
        </w:tblBorders>
        <w:tblLayout w:type="fixed"/>
        <w:tblLook w:val="06A0" w:firstRow="1" w:lastRow="0" w:firstColumn="1" w:lastColumn="0" w:noHBand="1" w:noVBand="1"/>
      </w:tblPr>
      <w:tblGrid>
        <w:gridCol w:w="2595"/>
        <w:gridCol w:w="3888"/>
        <w:gridCol w:w="2880"/>
      </w:tblGrid>
      <w:tr w:rsidR="00391CBE" w14:paraId="0F9AD9AA" w14:textId="77777777" w:rsidTr="00C74CB5">
        <w:trPr>
          <w:trHeight w:val="432"/>
        </w:trPr>
        <w:tc>
          <w:tcPr>
            <w:tcW w:w="2595" w:type="dxa"/>
            <w:tcBorders>
              <w:top w:val="nil"/>
              <w:left w:val="nil"/>
              <w:bottom w:val="nil"/>
              <w:right w:val="nil"/>
            </w:tcBorders>
            <w:vAlign w:val="bottom"/>
            <w:hideMark/>
          </w:tcPr>
          <w:p w14:paraId="17181655" w14:textId="77777777" w:rsidR="00391CBE" w:rsidRDefault="00391CBE">
            <w:pPr>
              <w:rPr>
                <w:rFonts w:eastAsia="Arial Nova"/>
                <w:b/>
                <w:bCs/>
              </w:rPr>
            </w:pPr>
            <w:r>
              <w:rPr>
                <w:rFonts w:eastAsia="Arial Nova"/>
                <w:b/>
                <w:bCs/>
              </w:rPr>
              <w:t>Producer Name:</w:t>
            </w:r>
          </w:p>
        </w:tc>
        <w:tc>
          <w:tcPr>
            <w:tcW w:w="6768" w:type="dxa"/>
            <w:gridSpan w:val="2"/>
            <w:tcBorders>
              <w:top w:val="nil"/>
              <w:left w:val="nil"/>
              <w:bottom w:val="single" w:sz="4" w:space="0" w:color="auto"/>
              <w:right w:val="nil"/>
            </w:tcBorders>
            <w:vAlign w:val="bottom"/>
            <w:hideMark/>
          </w:tcPr>
          <w:p w14:paraId="121D7840" w14:textId="70B91E33" w:rsidR="00391CBE" w:rsidRDefault="00391CBE">
            <w:pPr>
              <w:rPr>
                <w:rFonts w:eastAsia="Arial Nova"/>
                <w:i/>
                <w:iCs/>
              </w:rPr>
            </w:pPr>
          </w:p>
        </w:tc>
      </w:tr>
      <w:tr w:rsidR="00391CBE" w14:paraId="2D9110B3" w14:textId="77777777" w:rsidTr="00C74CB5">
        <w:trPr>
          <w:gridAfter w:val="1"/>
          <w:wAfter w:w="2880" w:type="dxa"/>
          <w:trHeight w:val="432"/>
        </w:trPr>
        <w:tc>
          <w:tcPr>
            <w:tcW w:w="2595" w:type="dxa"/>
            <w:tcBorders>
              <w:top w:val="nil"/>
              <w:left w:val="nil"/>
              <w:bottom w:val="nil"/>
              <w:right w:val="nil"/>
            </w:tcBorders>
            <w:vAlign w:val="bottom"/>
            <w:hideMark/>
          </w:tcPr>
          <w:p w14:paraId="77EA8215" w14:textId="77777777" w:rsidR="00C74CB5" w:rsidRDefault="00C74CB5">
            <w:pPr>
              <w:rPr>
                <w:rFonts w:eastAsia="Arial Nova"/>
                <w:b/>
                <w:bCs/>
              </w:rPr>
            </w:pPr>
          </w:p>
          <w:p w14:paraId="1AC7F58B" w14:textId="77777777" w:rsidR="00C74CB5" w:rsidRDefault="00C74CB5">
            <w:pPr>
              <w:rPr>
                <w:rFonts w:eastAsia="Arial Nova"/>
                <w:b/>
                <w:bCs/>
              </w:rPr>
            </w:pPr>
          </w:p>
          <w:p w14:paraId="429CFAE4" w14:textId="7A8D5377" w:rsidR="00391CBE" w:rsidRDefault="00391CBE">
            <w:pPr>
              <w:rPr>
                <w:rFonts w:eastAsia="Arial Nova"/>
                <w:b/>
                <w:bCs/>
                <w:i/>
                <w:iCs/>
              </w:rPr>
            </w:pPr>
            <w:r>
              <w:rPr>
                <w:rFonts w:eastAsia="Arial Nova"/>
                <w:b/>
                <w:bCs/>
              </w:rPr>
              <w:t>Date:</w:t>
            </w:r>
          </w:p>
        </w:tc>
        <w:tc>
          <w:tcPr>
            <w:tcW w:w="3888" w:type="dxa"/>
            <w:tcBorders>
              <w:top w:val="nil"/>
              <w:left w:val="nil"/>
              <w:bottom w:val="single" w:sz="4" w:space="0" w:color="auto"/>
              <w:right w:val="nil"/>
            </w:tcBorders>
            <w:vAlign w:val="bottom"/>
            <w:hideMark/>
          </w:tcPr>
          <w:p w14:paraId="1B51D625" w14:textId="5DBA4F2B" w:rsidR="00391CBE" w:rsidRDefault="00391CBE">
            <w:pPr>
              <w:rPr>
                <w:rFonts w:eastAsia="Arial Nova"/>
                <w:i/>
                <w:iCs/>
              </w:rPr>
            </w:pPr>
          </w:p>
        </w:tc>
      </w:tr>
    </w:tbl>
    <w:p w14:paraId="7094E285" w14:textId="75159A55" w:rsidR="4E94CCAB" w:rsidRDefault="4E94CCAB" w:rsidP="4E94CCAB">
      <w:pPr>
        <w:spacing w:line="257" w:lineRule="auto"/>
        <w:rPr>
          <w:rFonts w:eastAsia="Arial Nova"/>
          <w:i/>
          <w:iCs/>
          <w:sz w:val="22"/>
        </w:rPr>
      </w:pPr>
    </w:p>
    <w:sectPr w:rsidR="4E94CCAB" w:rsidSect="0047122B">
      <w:headerReference w:type="default" r:id="rId14"/>
      <w:footerReference w:type="default" r:id="rId15"/>
      <w:headerReference w:type="first" r:id="rId16"/>
      <w:footerReference w:type="first" r:id="rId17"/>
      <w:pgSz w:w="12240" w:h="15840" w:code="1"/>
      <w:pgMar w:top="1440" w:right="1440" w:bottom="1134"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C0A12C" w14:textId="77777777" w:rsidR="002537B2" w:rsidRDefault="002537B2" w:rsidP="00D337E7">
      <w:pPr>
        <w:spacing w:after="0" w:line="240" w:lineRule="auto"/>
      </w:pPr>
      <w:r>
        <w:separator/>
      </w:r>
    </w:p>
  </w:endnote>
  <w:endnote w:type="continuationSeparator" w:id="0">
    <w:p w14:paraId="24EBAC98" w14:textId="77777777" w:rsidR="002537B2" w:rsidRDefault="002537B2" w:rsidP="00D33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1" w:fontKey="{44587511-0D9B-47AA-B5E9-8DCA72754407}"/>
  </w:font>
  <w:font w:name="Arial Nova">
    <w:charset w:val="00"/>
    <w:family w:val="swiss"/>
    <w:pitch w:val="variable"/>
    <w:sig w:usb0="0000028F" w:usb1="00000002" w:usb2="00000000" w:usb3="00000000" w:csb0="0000019F" w:csb1="00000000"/>
    <w:embedRegular r:id="rId2" w:fontKey="{F59A45B0-24FD-40FE-8E3B-CDB46BFABCF6}"/>
    <w:embedBold r:id="rId3" w:fontKey="{8072B2E7-BBE7-4C5D-B379-EDDDF219D6B5}"/>
    <w:embedItalic r:id="rId4" w:fontKey="{A6941CD0-B5CB-4A2A-B58E-8DCE9714704F}"/>
    <w:embedBoldItalic r:id="rId5" w:fontKey="{B2B70634-5EA2-4AFC-8B61-1AC9715A9EA5}"/>
  </w:font>
  <w:font w:name="Century Gothic">
    <w:panose1 w:val="020B0502020202020204"/>
    <w:charset w:val="00"/>
    <w:family w:val="swiss"/>
    <w:pitch w:val="variable"/>
    <w:sig w:usb0="00000287" w:usb1="00000000" w:usb2="00000000" w:usb3="00000000" w:csb0="0000009F" w:csb1="00000000"/>
    <w:embedRegular r:id="rId6" w:fontKey="{61DB5678-DB5B-4661-B458-2E2570335235}"/>
    <w:embedBold r:id="rId7" w:fontKey="{9646E91E-3863-4EAF-B044-D8A4813547AB}"/>
  </w:font>
  <w:font w:name="Arial Black">
    <w:panose1 w:val="020B0A04020102020204"/>
    <w:charset w:val="00"/>
    <w:family w:val="swiss"/>
    <w:pitch w:val="variable"/>
    <w:sig w:usb0="A00002AF" w:usb1="400078FB" w:usb2="00000000" w:usb3="00000000" w:csb0="0000009F" w:csb1="00000000"/>
    <w:embedRegular r:id="rId8" w:fontKey="{738E0F8E-FA13-4FFD-97DB-E1BC745FBDB3}"/>
    <w:embedBold r:id="rId9" w:fontKey="{778B3C09-69F5-4DEC-8A83-66C5A3DD205D}"/>
  </w:font>
  <w:font w:name="Segoe UI">
    <w:panose1 w:val="020B0502040204020203"/>
    <w:charset w:val="00"/>
    <w:family w:val="swiss"/>
    <w:pitch w:val="variable"/>
    <w:sig w:usb0="E4002EFF" w:usb1="C000E47F" w:usb2="00000009" w:usb3="00000000" w:csb0="000001FF" w:csb1="00000000"/>
    <w:embedRegular r:id="rId10" w:fontKey="{A25CB479-F9D7-41F1-8DA4-544CA207976E}"/>
  </w:font>
  <w:font w:name="Calibri">
    <w:panose1 w:val="020F0502020204030204"/>
    <w:charset w:val="00"/>
    <w:family w:val="swiss"/>
    <w:pitch w:val="variable"/>
    <w:sig w:usb0="E4002EFF" w:usb1="C000247B" w:usb2="00000009" w:usb3="00000000" w:csb0="000001FF" w:csb1="00000000"/>
    <w:embedRegular r:id="rId11" w:fontKey="{FFF30E22-6236-452A-9AC0-D5BA933165CD}"/>
    <w:embedBold r:id="rId12" w:fontKey="{E5D30753-1203-4DAE-B1AC-5DF134647897}"/>
    <w:embedItalic r:id="rId13" w:fontKey="{DD10D1BA-A2FE-4815-9283-2B72441EB0F8}"/>
  </w:font>
  <w:font w:name="Times-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14" w:subsetted="1" w:fontKey="{8A5225C5-A0D9-43B6-849E-A18132149B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B0C94" w14:textId="77777777" w:rsidR="00EC6214" w:rsidRPr="00EC6214" w:rsidRDefault="004755D8" w:rsidP="00EC6214">
    <w:pPr>
      <w:pStyle w:val="Footer"/>
    </w:pPr>
    <w:r>
      <w:fldChar w:fldCharType="begin"/>
    </w:r>
    <w:r>
      <w:instrText xml:space="preserve"> PAGE  \* MERGEFORMAT </w:instrText>
    </w:r>
    <w:r>
      <w:fldChar w:fldCharType="separate"/>
    </w:r>
    <w:r w:rsidR="008E4FCB">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4E94CCAB" w14:paraId="12F9A5C0" w14:textId="77777777" w:rsidTr="4E94CCAB">
      <w:trPr>
        <w:trHeight w:val="300"/>
      </w:trPr>
      <w:tc>
        <w:tcPr>
          <w:tcW w:w="3120" w:type="dxa"/>
        </w:tcPr>
        <w:p w14:paraId="489FF191" w14:textId="067FA4B9" w:rsidR="4E94CCAB" w:rsidRDefault="4E94CCAB" w:rsidP="4E94CCAB">
          <w:pPr>
            <w:pStyle w:val="Header"/>
            <w:ind w:left="-115"/>
          </w:pPr>
        </w:p>
      </w:tc>
      <w:tc>
        <w:tcPr>
          <w:tcW w:w="3120" w:type="dxa"/>
        </w:tcPr>
        <w:p w14:paraId="141EB8B9" w14:textId="097700E5" w:rsidR="4E94CCAB" w:rsidRDefault="4E94CCAB" w:rsidP="4E94CCAB">
          <w:pPr>
            <w:pStyle w:val="Header"/>
            <w:jc w:val="center"/>
          </w:pPr>
        </w:p>
      </w:tc>
      <w:tc>
        <w:tcPr>
          <w:tcW w:w="3120" w:type="dxa"/>
        </w:tcPr>
        <w:p w14:paraId="21ED4BEB" w14:textId="4FEC0D67" w:rsidR="4E94CCAB" w:rsidRDefault="4E94CCAB" w:rsidP="4E94CCAB">
          <w:pPr>
            <w:pStyle w:val="Header"/>
            <w:ind w:right="-115"/>
            <w:jc w:val="right"/>
          </w:pPr>
        </w:p>
      </w:tc>
    </w:tr>
  </w:tbl>
  <w:p w14:paraId="3C227246" w14:textId="0ABFCBD0" w:rsidR="4E94CCAB" w:rsidRDefault="4E94CCAB" w:rsidP="4E94CC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FCC5B5" w14:textId="77777777" w:rsidR="002537B2" w:rsidRDefault="002537B2" w:rsidP="00D337E7">
      <w:pPr>
        <w:spacing w:after="0" w:line="240" w:lineRule="auto"/>
      </w:pPr>
      <w:r>
        <w:separator/>
      </w:r>
    </w:p>
  </w:footnote>
  <w:footnote w:type="continuationSeparator" w:id="0">
    <w:p w14:paraId="268F5A81" w14:textId="77777777" w:rsidR="002537B2" w:rsidRDefault="002537B2" w:rsidP="00D33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4E94CCAB" w:rsidRPr="0047122B" w14:paraId="2B90B129" w14:textId="77777777" w:rsidTr="4E94CCAB">
      <w:trPr>
        <w:trHeight w:val="300"/>
      </w:trPr>
      <w:tc>
        <w:tcPr>
          <w:tcW w:w="3120" w:type="dxa"/>
        </w:tcPr>
        <w:p w14:paraId="5829269B" w14:textId="41CB4BBD" w:rsidR="4E94CCAB" w:rsidRPr="0047122B" w:rsidRDefault="4E94CCAB" w:rsidP="4E94CCAB">
          <w:pPr>
            <w:pStyle w:val="Header"/>
            <w:ind w:left="-115"/>
          </w:pPr>
        </w:p>
      </w:tc>
      <w:tc>
        <w:tcPr>
          <w:tcW w:w="3120" w:type="dxa"/>
        </w:tcPr>
        <w:p w14:paraId="29514CCF" w14:textId="73D2B490" w:rsidR="4E94CCAB" w:rsidRPr="0047122B" w:rsidRDefault="4E94CCAB" w:rsidP="4E94CCAB">
          <w:pPr>
            <w:pStyle w:val="Header"/>
            <w:jc w:val="center"/>
          </w:pPr>
        </w:p>
      </w:tc>
      <w:tc>
        <w:tcPr>
          <w:tcW w:w="3120" w:type="dxa"/>
        </w:tcPr>
        <w:p w14:paraId="5E296FB9" w14:textId="25F44B16" w:rsidR="4E94CCAB" w:rsidRPr="0047122B" w:rsidRDefault="4E94CCAB" w:rsidP="4E94CCAB">
          <w:pPr>
            <w:pStyle w:val="Header"/>
            <w:ind w:right="-115"/>
            <w:jc w:val="right"/>
          </w:pPr>
        </w:p>
      </w:tc>
    </w:tr>
    <w:tr w:rsidR="0047122B" w:rsidRPr="0047122B" w14:paraId="7634246B" w14:textId="77777777" w:rsidTr="0047122B">
      <w:trPr>
        <w:trHeight w:val="300"/>
      </w:trPr>
      <w:tc>
        <w:tcPr>
          <w:tcW w:w="3120" w:type="dxa"/>
        </w:tcPr>
        <w:p w14:paraId="2F256774" w14:textId="77777777" w:rsidR="0047122B" w:rsidRPr="0047122B" w:rsidRDefault="0047122B" w:rsidP="0047122B">
          <w:pPr>
            <w:pStyle w:val="Header"/>
            <w:ind w:left="-115"/>
          </w:pPr>
          <w:r w:rsidRPr="0047122B">
            <w:rPr>
              <w:noProof/>
            </w:rPr>
            <w:drawing>
              <wp:inline distT="0" distB="0" distL="0" distR="0" wp14:anchorId="49661D4C" wp14:editId="20E86825">
                <wp:extent cx="1752600" cy="409575"/>
                <wp:effectExtent l="0" t="0" r="0" b="0"/>
                <wp:docPr id="1800776022" name="Picture 180077602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76022" name="Picture 1800776022" descr="A close-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52600" cy="409575"/>
                        </a:xfrm>
                        <a:prstGeom prst="rect">
                          <a:avLst/>
                        </a:prstGeom>
                      </pic:spPr>
                    </pic:pic>
                  </a:graphicData>
                </a:graphic>
              </wp:inline>
            </w:drawing>
          </w:r>
        </w:p>
      </w:tc>
      <w:tc>
        <w:tcPr>
          <w:tcW w:w="3120" w:type="dxa"/>
        </w:tcPr>
        <w:p w14:paraId="48FEA628" w14:textId="77777777" w:rsidR="0047122B" w:rsidRPr="0047122B" w:rsidRDefault="0047122B" w:rsidP="0047122B">
          <w:pPr>
            <w:pStyle w:val="Header"/>
            <w:jc w:val="center"/>
          </w:pPr>
        </w:p>
      </w:tc>
      <w:tc>
        <w:tcPr>
          <w:tcW w:w="3120" w:type="dxa"/>
        </w:tcPr>
        <w:p w14:paraId="6C391E47" w14:textId="5D6FFF97" w:rsidR="0047122B" w:rsidRPr="0047122B" w:rsidRDefault="0042271C" w:rsidP="0047122B">
          <w:pPr>
            <w:pStyle w:val="Header"/>
            <w:ind w:right="-115"/>
            <w:jc w:val="right"/>
            <w:rPr>
              <w:rFonts w:cstheme="minorBidi"/>
            </w:rPr>
          </w:pPr>
          <w:r>
            <w:rPr>
              <w:rFonts w:cstheme="minorBidi"/>
            </w:rPr>
            <w:t>Minnesota</w:t>
          </w:r>
        </w:p>
        <w:p w14:paraId="664B6A26" w14:textId="5AFBE975" w:rsidR="0047122B" w:rsidRPr="0047122B" w:rsidRDefault="0047122B" w:rsidP="0047122B">
          <w:pPr>
            <w:pStyle w:val="Header"/>
            <w:ind w:right="-115"/>
            <w:jc w:val="right"/>
            <w:rPr>
              <w:rFonts w:cstheme="minorBidi"/>
            </w:rPr>
          </w:pPr>
          <w:r w:rsidRPr="0047122B">
            <w:rPr>
              <w:rFonts w:cstheme="minorBidi"/>
              <w:lang w:val="en-US"/>
            </w:rPr>
            <w:t xml:space="preserve">Ver. </w:t>
          </w:r>
          <w:r w:rsidR="000E02C4">
            <w:rPr>
              <w:rFonts w:cstheme="minorBidi"/>
              <w:lang w:val="en-US"/>
            </w:rPr>
            <w:t>2</w:t>
          </w:r>
          <w:r w:rsidRPr="0047122B">
            <w:rPr>
              <w:rFonts w:cstheme="minorBidi"/>
              <w:lang w:val="en-US"/>
            </w:rPr>
            <w:t xml:space="preserve">.0 – </w:t>
          </w:r>
          <w:r w:rsidR="000E02C4">
            <w:rPr>
              <w:rFonts w:cstheme="minorBidi"/>
              <w:lang w:val="en-US"/>
            </w:rPr>
            <w:t>10</w:t>
          </w:r>
          <w:r w:rsidRPr="0047122B">
            <w:rPr>
              <w:rFonts w:cstheme="minorBidi"/>
              <w:lang w:val="en-US"/>
            </w:rPr>
            <w:t>/</w:t>
          </w:r>
          <w:r w:rsidR="000E02C4">
            <w:t>10</w:t>
          </w:r>
          <w:r w:rsidRPr="0047122B">
            <w:rPr>
              <w:rFonts w:cstheme="minorBidi"/>
              <w:lang w:val="en-US"/>
            </w:rPr>
            <w:t>/2024</w:t>
          </w:r>
        </w:p>
      </w:tc>
    </w:tr>
  </w:tbl>
  <w:p w14:paraId="4E74F295" w14:textId="603C371F" w:rsidR="4E94CCAB" w:rsidRPr="0047122B" w:rsidRDefault="4E94CCAB" w:rsidP="004712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47122B" w14:paraId="2F4C4112" w14:textId="77777777" w:rsidTr="00527EE9">
      <w:trPr>
        <w:trHeight w:val="300"/>
      </w:trPr>
      <w:tc>
        <w:tcPr>
          <w:tcW w:w="3120" w:type="dxa"/>
        </w:tcPr>
        <w:p w14:paraId="3A60B314" w14:textId="77777777" w:rsidR="0047122B" w:rsidRDefault="0047122B" w:rsidP="0047122B">
          <w:pPr>
            <w:pStyle w:val="Header"/>
            <w:ind w:left="-115"/>
          </w:pPr>
          <w:r>
            <w:rPr>
              <w:noProof/>
            </w:rPr>
            <w:drawing>
              <wp:inline distT="0" distB="0" distL="0" distR="0" wp14:anchorId="1B690D0F" wp14:editId="2826B0CC">
                <wp:extent cx="1752600" cy="409575"/>
                <wp:effectExtent l="0" t="0" r="0" b="0"/>
                <wp:docPr id="1510406160" name="Picture 151040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52600" cy="409575"/>
                        </a:xfrm>
                        <a:prstGeom prst="rect">
                          <a:avLst/>
                        </a:prstGeom>
                      </pic:spPr>
                    </pic:pic>
                  </a:graphicData>
                </a:graphic>
              </wp:inline>
            </w:drawing>
          </w:r>
        </w:p>
      </w:tc>
      <w:tc>
        <w:tcPr>
          <w:tcW w:w="3120" w:type="dxa"/>
        </w:tcPr>
        <w:p w14:paraId="2AC2D910" w14:textId="77777777" w:rsidR="0047122B" w:rsidRDefault="0047122B" w:rsidP="0047122B">
          <w:pPr>
            <w:pStyle w:val="Header"/>
            <w:jc w:val="center"/>
          </w:pPr>
        </w:p>
      </w:tc>
      <w:tc>
        <w:tcPr>
          <w:tcW w:w="3120" w:type="dxa"/>
        </w:tcPr>
        <w:p w14:paraId="100E09A4" w14:textId="77777777" w:rsidR="0047122B" w:rsidRDefault="0047122B" w:rsidP="0047122B">
          <w:pPr>
            <w:pStyle w:val="Header"/>
            <w:ind w:right="-115"/>
            <w:jc w:val="right"/>
            <w:rPr>
              <w:rFonts w:eastAsia="Arial Nova"/>
              <w:szCs w:val="20"/>
            </w:rPr>
          </w:pPr>
          <w:r w:rsidRPr="79FB1548">
            <w:rPr>
              <w:rFonts w:eastAsia="Arial Nova"/>
              <w:szCs w:val="20"/>
              <w:lang w:val="en-US"/>
            </w:rPr>
            <w:t>North Dakota</w:t>
          </w:r>
        </w:p>
        <w:p w14:paraId="05948F5B" w14:textId="77777777" w:rsidR="0047122B" w:rsidRDefault="0047122B" w:rsidP="0047122B">
          <w:pPr>
            <w:pStyle w:val="Header"/>
            <w:ind w:right="-115"/>
            <w:jc w:val="right"/>
            <w:rPr>
              <w:rFonts w:eastAsia="Arial Nova"/>
              <w:szCs w:val="20"/>
            </w:rPr>
          </w:pPr>
          <w:r w:rsidRPr="79FB1548">
            <w:rPr>
              <w:rFonts w:eastAsia="Arial Nova"/>
              <w:szCs w:val="20"/>
              <w:lang w:val="en-US"/>
            </w:rPr>
            <w:t>Ver. 1.0 – 05/02/2024</w:t>
          </w:r>
        </w:p>
      </w:tc>
    </w:tr>
  </w:tbl>
  <w:p w14:paraId="090A000B" w14:textId="77777777" w:rsidR="00895558" w:rsidRPr="0047122B" w:rsidRDefault="00895558" w:rsidP="004712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2FE54AC"/>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016AB77C"/>
    <w:lvl w:ilvl="0">
      <w:start w:val="1"/>
      <w:numFmt w:val="decimal"/>
      <w:lvlText w:val="%1."/>
      <w:lvlJc w:val="left"/>
      <w:pPr>
        <w:tabs>
          <w:tab w:val="num" w:pos="643"/>
        </w:tabs>
        <w:ind w:left="643" w:hanging="360"/>
      </w:pPr>
    </w:lvl>
  </w:abstractNum>
  <w:abstractNum w:abstractNumId="2"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4"/>
    <w:multiLevelType w:val="hybridMultilevel"/>
    <w:tmpl w:val="FFFFFFFF"/>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5"/>
    <w:multiLevelType w:val="hybridMultilevel"/>
    <w:tmpl w:val="FFFFFFFF"/>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6"/>
    <w:multiLevelType w:val="hybridMultilevel"/>
    <w:tmpl w:val="FFFFFFFF"/>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7"/>
    <w:multiLevelType w:val="hybridMultilevel"/>
    <w:tmpl w:val="FFFFFFFF"/>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8162F14"/>
    <w:multiLevelType w:val="multilevel"/>
    <w:tmpl w:val="B5C84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AB57CC"/>
    <w:multiLevelType w:val="multilevel"/>
    <w:tmpl w:val="E8C8EE94"/>
    <w:lvl w:ilvl="0">
      <w:start w:val="1"/>
      <w:numFmt w:val="bullet"/>
      <w:lvlText w:val=""/>
      <w:lvlJc w:val="left"/>
      <w:pPr>
        <w:tabs>
          <w:tab w:val="num" w:pos="180"/>
        </w:tabs>
        <w:ind w:left="180" w:hanging="360"/>
      </w:pPr>
      <w:rPr>
        <w:rFonts w:ascii="Symbol" w:hAnsi="Symbol" w:hint="default"/>
        <w:sz w:val="20"/>
      </w:rPr>
    </w:lvl>
    <w:lvl w:ilvl="1" w:tentative="1">
      <w:start w:val="1"/>
      <w:numFmt w:val="bullet"/>
      <w:lvlText w:val="o"/>
      <w:lvlJc w:val="left"/>
      <w:pPr>
        <w:tabs>
          <w:tab w:val="num" w:pos="900"/>
        </w:tabs>
        <w:ind w:left="900" w:hanging="360"/>
      </w:pPr>
      <w:rPr>
        <w:rFonts w:ascii="Courier New" w:hAnsi="Courier New" w:hint="default"/>
        <w:sz w:val="20"/>
      </w:rPr>
    </w:lvl>
    <w:lvl w:ilvl="2" w:tentative="1">
      <w:start w:val="1"/>
      <w:numFmt w:val="bullet"/>
      <w:lvlText w:val=""/>
      <w:lvlJc w:val="left"/>
      <w:pPr>
        <w:tabs>
          <w:tab w:val="num" w:pos="1620"/>
        </w:tabs>
        <w:ind w:left="1620" w:hanging="360"/>
      </w:pPr>
      <w:rPr>
        <w:rFonts w:ascii="Wingdings" w:hAnsi="Wingdings" w:hint="default"/>
        <w:sz w:val="20"/>
      </w:rPr>
    </w:lvl>
    <w:lvl w:ilvl="3" w:tentative="1">
      <w:start w:val="1"/>
      <w:numFmt w:val="bullet"/>
      <w:lvlText w:val=""/>
      <w:lvlJc w:val="left"/>
      <w:pPr>
        <w:tabs>
          <w:tab w:val="num" w:pos="2340"/>
        </w:tabs>
        <w:ind w:left="2340" w:hanging="360"/>
      </w:pPr>
      <w:rPr>
        <w:rFonts w:ascii="Wingdings" w:hAnsi="Wingdings" w:hint="default"/>
        <w:sz w:val="20"/>
      </w:rPr>
    </w:lvl>
    <w:lvl w:ilvl="4" w:tentative="1">
      <w:start w:val="1"/>
      <w:numFmt w:val="bullet"/>
      <w:lvlText w:val=""/>
      <w:lvlJc w:val="left"/>
      <w:pPr>
        <w:tabs>
          <w:tab w:val="num" w:pos="3060"/>
        </w:tabs>
        <w:ind w:left="3060" w:hanging="360"/>
      </w:pPr>
      <w:rPr>
        <w:rFonts w:ascii="Wingdings" w:hAnsi="Wingdings" w:hint="default"/>
        <w:sz w:val="20"/>
      </w:rPr>
    </w:lvl>
    <w:lvl w:ilvl="5" w:tentative="1">
      <w:start w:val="1"/>
      <w:numFmt w:val="bullet"/>
      <w:lvlText w:val=""/>
      <w:lvlJc w:val="left"/>
      <w:pPr>
        <w:tabs>
          <w:tab w:val="num" w:pos="3780"/>
        </w:tabs>
        <w:ind w:left="3780" w:hanging="360"/>
      </w:pPr>
      <w:rPr>
        <w:rFonts w:ascii="Wingdings" w:hAnsi="Wingdings" w:hint="default"/>
        <w:sz w:val="20"/>
      </w:rPr>
    </w:lvl>
    <w:lvl w:ilvl="6" w:tentative="1">
      <w:start w:val="1"/>
      <w:numFmt w:val="bullet"/>
      <w:lvlText w:val=""/>
      <w:lvlJc w:val="left"/>
      <w:pPr>
        <w:tabs>
          <w:tab w:val="num" w:pos="4500"/>
        </w:tabs>
        <w:ind w:left="4500" w:hanging="360"/>
      </w:pPr>
      <w:rPr>
        <w:rFonts w:ascii="Wingdings" w:hAnsi="Wingdings" w:hint="default"/>
        <w:sz w:val="20"/>
      </w:rPr>
    </w:lvl>
    <w:lvl w:ilvl="7" w:tentative="1">
      <w:start w:val="1"/>
      <w:numFmt w:val="bullet"/>
      <w:lvlText w:val=""/>
      <w:lvlJc w:val="left"/>
      <w:pPr>
        <w:tabs>
          <w:tab w:val="num" w:pos="5220"/>
        </w:tabs>
        <w:ind w:left="5220" w:hanging="360"/>
      </w:pPr>
      <w:rPr>
        <w:rFonts w:ascii="Wingdings" w:hAnsi="Wingdings" w:hint="default"/>
        <w:sz w:val="20"/>
      </w:rPr>
    </w:lvl>
    <w:lvl w:ilvl="8" w:tentative="1">
      <w:start w:val="1"/>
      <w:numFmt w:val="bullet"/>
      <w:lvlText w:val=""/>
      <w:lvlJc w:val="left"/>
      <w:pPr>
        <w:tabs>
          <w:tab w:val="num" w:pos="5940"/>
        </w:tabs>
        <w:ind w:left="5940" w:hanging="360"/>
      </w:pPr>
      <w:rPr>
        <w:rFonts w:ascii="Wingdings" w:hAnsi="Wingdings" w:hint="default"/>
        <w:sz w:val="20"/>
      </w:rPr>
    </w:lvl>
  </w:abstractNum>
  <w:abstractNum w:abstractNumId="11" w15:restartNumberingAfterBreak="0">
    <w:nsid w:val="1BD43D27"/>
    <w:multiLevelType w:val="multilevel"/>
    <w:tmpl w:val="7DC6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C40903"/>
    <w:multiLevelType w:val="hybridMultilevel"/>
    <w:tmpl w:val="DC203C4C"/>
    <w:lvl w:ilvl="0" w:tplc="2982B42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4F5297"/>
    <w:multiLevelType w:val="hybridMultilevel"/>
    <w:tmpl w:val="40CC50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368365B"/>
    <w:multiLevelType w:val="multilevel"/>
    <w:tmpl w:val="11AC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6C7533"/>
    <w:multiLevelType w:val="hybridMultilevel"/>
    <w:tmpl w:val="0B621D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2B3511B"/>
    <w:multiLevelType w:val="hybridMultilevel"/>
    <w:tmpl w:val="F0326A14"/>
    <w:lvl w:ilvl="0" w:tplc="2982B426">
      <w:start w:val="1"/>
      <w:numFmt w:val="bullet"/>
      <w:lvlText w:val=""/>
      <w:lvlJc w:val="left"/>
      <w:pPr>
        <w:ind w:left="756" w:hanging="360"/>
      </w:pPr>
      <w:rPr>
        <w:rFonts w:ascii="Wingdings" w:hAnsi="Wingdings"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7" w15:restartNumberingAfterBreak="0">
    <w:nsid w:val="53787467"/>
    <w:multiLevelType w:val="multilevel"/>
    <w:tmpl w:val="D466E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4512EA"/>
    <w:multiLevelType w:val="hybridMultilevel"/>
    <w:tmpl w:val="9920F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0D5BD5"/>
    <w:multiLevelType w:val="hybridMultilevel"/>
    <w:tmpl w:val="AE2C7C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C647BA"/>
    <w:multiLevelType w:val="hybridMultilevel"/>
    <w:tmpl w:val="FC34EB6C"/>
    <w:lvl w:ilvl="0" w:tplc="33C4691A">
      <w:start w:val="1"/>
      <w:numFmt w:val="bullet"/>
      <w:lvlText w:val=""/>
      <w:lvlJc w:val="left"/>
      <w:pPr>
        <w:ind w:left="720" w:hanging="360"/>
      </w:pPr>
      <w:rPr>
        <w:rFonts w:ascii="Wingdings" w:hAnsi="Wingdings" w:hint="default"/>
      </w:rPr>
    </w:lvl>
    <w:lvl w:ilvl="1" w:tplc="6800597E">
      <w:start w:val="1"/>
      <w:numFmt w:val="bullet"/>
      <w:lvlText w:val=""/>
      <w:lvlJc w:val="left"/>
      <w:pPr>
        <w:ind w:left="1440" w:hanging="360"/>
      </w:pPr>
      <w:rPr>
        <w:rFonts w:ascii="Wingdings" w:hAnsi="Wingdings" w:hint="default"/>
      </w:rPr>
    </w:lvl>
    <w:lvl w:ilvl="2" w:tplc="B25864FC">
      <w:start w:val="1"/>
      <w:numFmt w:val="bullet"/>
      <w:lvlText w:val=""/>
      <w:lvlJc w:val="left"/>
      <w:pPr>
        <w:ind w:left="2160" w:hanging="360"/>
      </w:pPr>
      <w:rPr>
        <w:rFonts w:ascii="Wingdings" w:hAnsi="Wingdings" w:hint="default"/>
      </w:rPr>
    </w:lvl>
    <w:lvl w:ilvl="3" w:tplc="76181524">
      <w:start w:val="1"/>
      <w:numFmt w:val="bullet"/>
      <w:lvlText w:val=""/>
      <w:lvlJc w:val="left"/>
      <w:pPr>
        <w:ind w:left="2880" w:hanging="360"/>
      </w:pPr>
      <w:rPr>
        <w:rFonts w:ascii="Wingdings" w:hAnsi="Wingdings" w:hint="default"/>
      </w:rPr>
    </w:lvl>
    <w:lvl w:ilvl="4" w:tplc="823E0CCE">
      <w:start w:val="1"/>
      <w:numFmt w:val="bullet"/>
      <w:lvlText w:val=""/>
      <w:lvlJc w:val="left"/>
      <w:pPr>
        <w:ind w:left="3600" w:hanging="360"/>
      </w:pPr>
      <w:rPr>
        <w:rFonts w:ascii="Wingdings" w:hAnsi="Wingdings" w:hint="default"/>
      </w:rPr>
    </w:lvl>
    <w:lvl w:ilvl="5" w:tplc="B6FC7ACA">
      <w:start w:val="1"/>
      <w:numFmt w:val="bullet"/>
      <w:lvlText w:val=""/>
      <w:lvlJc w:val="left"/>
      <w:pPr>
        <w:ind w:left="4320" w:hanging="360"/>
      </w:pPr>
      <w:rPr>
        <w:rFonts w:ascii="Wingdings" w:hAnsi="Wingdings" w:hint="default"/>
      </w:rPr>
    </w:lvl>
    <w:lvl w:ilvl="6" w:tplc="05C476E4">
      <w:start w:val="1"/>
      <w:numFmt w:val="bullet"/>
      <w:lvlText w:val=""/>
      <w:lvlJc w:val="left"/>
      <w:pPr>
        <w:ind w:left="5040" w:hanging="360"/>
      </w:pPr>
      <w:rPr>
        <w:rFonts w:ascii="Wingdings" w:hAnsi="Wingdings" w:hint="default"/>
      </w:rPr>
    </w:lvl>
    <w:lvl w:ilvl="7" w:tplc="68B2EEAC">
      <w:start w:val="1"/>
      <w:numFmt w:val="bullet"/>
      <w:lvlText w:val=""/>
      <w:lvlJc w:val="left"/>
      <w:pPr>
        <w:ind w:left="5760" w:hanging="360"/>
      </w:pPr>
      <w:rPr>
        <w:rFonts w:ascii="Wingdings" w:hAnsi="Wingdings" w:hint="default"/>
      </w:rPr>
    </w:lvl>
    <w:lvl w:ilvl="8" w:tplc="C9346122">
      <w:start w:val="1"/>
      <w:numFmt w:val="bullet"/>
      <w:lvlText w:val=""/>
      <w:lvlJc w:val="left"/>
      <w:pPr>
        <w:ind w:left="6480" w:hanging="360"/>
      </w:pPr>
      <w:rPr>
        <w:rFonts w:ascii="Wingdings" w:hAnsi="Wingdings" w:hint="default"/>
      </w:rPr>
    </w:lvl>
  </w:abstractNum>
  <w:abstractNum w:abstractNumId="21" w15:restartNumberingAfterBreak="0">
    <w:nsid w:val="6B143EE7"/>
    <w:multiLevelType w:val="hybridMultilevel"/>
    <w:tmpl w:val="EA9E6EA4"/>
    <w:lvl w:ilvl="0" w:tplc="72188CC4">
      <w:start w:val="1"/>
      <w:numFmt w:val="bullet"/>
      <w:pStyle w:val="bullet"/>
      <w:lvlText w:val=""/>
      <w:lvlJc w:val="left"/>
      <w:pPr>
        <w:ind w:left="360" w:hanging="360"/>
      </w:pPr>
      <w:rPr>
        <w:rFonts w:ascii="Wingdings" w:hAnsi="Wingdings" w:hint="default"/>
        <w:color w:val="276E8B"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7A70A4"/>
    <w:multiLevelType w:val="multilevel"/>
    <w:tmpl w:val="2BC6C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EC6F75"/>
    <w:multiLevelType w:val="multilevel"/>
    <w:tmpl w:val="71FC6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A23EB8"/>
    <w:multiLevelType w:val="hybridMultilevel"/>
    <w:tmpl w:val="9BBA9F92"/>
    <w:lvl w:ilvl="0" w:tplc="555C09E0">
      <w:start w:val="1"/>
      <w:numFmt w:val="decimal"/>
      <w:lvlText w:val="%1."/>
      <w:lvlJc w:val="left"/>
      <w:pPr>
        <w:ind w:left="720" w:hanging="360"/>
      </w:pPr>
      <w:rPr>
        <w:rFonts w:cs="Helvetica"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822EC8"/>
    <w:multiLevelType w:val="hybridMultilevel"/>
    <w:tmpl w:val="D8AE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232834"/>
    <w:multiLevelType w:val="multilevel"/>
    <w:tmpl w:val="005E7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2319110">
    <w:abstractNumId w:val="20"/>
  </w:num>
  <w:num w:numId="2" w16cid:durableId="2073308884">
    <w:abstractNumId w:val="21"/>
  </w:num>
  <w:num w:numId="3" w16cid:durableId="1399015089">
    <w:abstractNumId w:val="1"/>
  </w:num>
  <w:num w:numId="4" w16cid:durableId="1363704668">
    <w:abstractNumId w:val="0"/>
  </w:num>
  <w:num w:numId="5" w16cid:durableId="496843941">
    <w:abstractNumId w:val="16"/>
  </w:num>
  <w:num w:numId="6" w16cid:durableId="2039549533">
    <w:abstractNumId w:val="12"/>
  </w:num>
  <w:num w:numId="7" w16cid:durableId="386344016">
    <w:abstractNumId w:val="10"/>
  </w:num>
  <w:num w:numId="8" w16cid:durableId="2079942075">
    <w:abstractNumId w:val="26"/>
  </w:num>
  <w:num w:numId="9" w16cid:durableId="949361355">
    <w:abstractNumId w:val="17"/>
  </w:num>
  <w:num w:numId="10" w16cid:durableId="105777860">
    <w:abstractNumId w:val="23"/>
  </w:num>
  <w:num w:numId="11" w16cid:durableId="1750273850">
    <w:abstractNumId w:val="14"/>
  </w:num>
  <w:num w:numId="12" w16cid:durableId="525950529">
    <w:abstractNumId w:val="9"/>
  </w:num>
  <w:num w:numId="13" w16cid:durableId="201401112">
    <w:abstractNumId w:val="22"/>
  </w:num>
  <w:num w:numId="14" w16cid:durableId="1092898273">
    <w:abstractNumId w:val="11"/>
  </w:num>
  <w:num w:numId="15" w16cid:durableId="845486917">
    <w:abstractNumId w:val="2"/>
  </w:num>
  <w:num w:numId="16" w16cid:durableId="1304847361">
    <w:abstractNumId w:val="3"/>
  </w:num>
  <w:num w:numId="17" w16cid:durableId="933441811">
    <w:abstractNumId w:val="4"/>
  </w:num>
  <w:num w:numId="18" w16cid:durableId="1721588996">
    <w:abstractNumId w:val="5"/>
  </w:num>
  <w:num w:numId="19" w16cid:durableId="534462384">
    <w:abstractNumId w:val="6"/>
  </w:num>
  <w:num w:numId="20" w16cid:durableId="2131316260">
    <w:abstractNumId w:val="7"/>
  </w:num>
  <w:num w:numId="21" w16cid:durableId="166948188">
    <w:abstractNumId w:val="8"/>
  </w:num>
  <w:num w:numId="22" w16cid:durableId="1331758681">
    <w:abstractNumId w:val="24"/>
  </w:num>
  <w:num w:numId="23" w16cid:durableId="53162159">
    <w:abstractNumId w:val="18"/>
  </w:num>
  <w:num w:numId="24" w16cid:durableId="475881981">
    <w:abstractNumId w:val="25"/>
  </w:num>
  <w:num w:numId="25" w16cid:durableId="1440491283">
    <w:abstractNumId w:val="15"/>
  </w:num>
  <w:num w:numId="26" w16cid:durableId="683753678">
    <w:abstractNumId w:val="19"/>
  </w:num>
  <w:num w:numId="27" w16cid:durableId="19128122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proofState w:spelling="clean" w:grammar="clean"/>
  <w:attachedTemplate r:id="rId1"/>
  <w:stylePaneSortMethod w:val="00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558"/>
    <w:rsid w:val="00042D97"/>
    <w:rsid w:val="00064BDC"/>
    <w:rsid w:val="000714FA"/>
    <w:rsid w:val="00094B97"/>
    <w:rsid w:val="00097AEC"/>
    <w:rsid w:val="000A07EE"/>
    <w:rsid w:val="000B5220"/>
    <w:rsid w:val="000B61C3"/>
    <w:rsid w:val="000C516F"/>
    <w:rsid w:val="000D6FB5"/>
    <w:rsid w:val="000E02C4"/>
    <w:rsid w:val="00116044"/>
    <w:rsid w:val="00141D2A"/>
    <w:rsid w:val="001445D2"/>
    <w:rsid w:val="00151483"/>
    <w:rsid w:val="00156B07"/>
    <w:rsid w:val="001664D3"/>
    <w:rsid w:val="001770E0"/>
    <w:rsid w:val="001851DD"/>
    <w:rsid w:val="001A4DB2"/>
    <w:rsid w:val="001F5F6C"/>
    <w:rsid w:val="001F61D5"/>
    <w:rsid w:val="00207C37"/>
    <w:rsid w:val="00217993"/>
    <w:rsid w:val="00221AEF"/>
    <w:rsid w:val="00236FA3"/>
    <w:rsid w:val="00251F63"/>
    <w:rsid w:val="0025296B"/>
    <w:rsid w:val="00252D7F"/>
    <w:rsid w:val="002537B2"/>
    <w:rsid w:val="002562CE"/>
    <w:rsid w:val="00275A40"/>
    <w:rsid w:val="0029485E"/>
    <w:rsid w:val="002D3629"/>
    <w:rsid w:val="002F6EF7"/>
    <w:rsid w:val="003344A4"/>
    <w:rsid w:val="0035278E"/>
    <w:rsid w:val="00362014"/>
    <w:rsid w:val="003733A6"/>
    <w:rsid w:val="00376697"/>
    <w:rsid w:val="00382E24"/>
    <w:rsid w:val="00391CBE"/>
    <w:rsid w:val="003A7D9D"/>
    <w:rsid w:val="003B2D3B"/>
    <w:rsid w:val="003C6FEA"/>
    <w:rsid w:val="003E218E"/>
    <w:rsid w:val="003F005A"/>
    <w:rsid w:val="00400464"/>
    <w:rsid w:val="0040257F"/>
    <w:rsid w:val="00403CA2"/>
    <w:rsid w:val="004126A9"/>
    <w:rsid w:val="0042271C"/>
    <w:rsid w:val="00445EA3"/>
    <w:rsid w:val="0045676C"/>
    <w:rsid w:val="0047122B"/>
    <w:rsid w:val="004755D8"/>
    <w:rsid w:val="004B461A"/>
    <w:rsid w:val="004C366D"/>
    <w:rsid w:val="004D7A8A"/>
    <w:rsid w:val="004E3858"/>
    <w:rsid w:val="005124AD"/>
    <w:rsid w:val="00522816"/>
    <w:rsid w:val="00537C9C"/>
    <w:rsid w:val="005443B6"/>
    <w:rsid w:val="00562891"/>
    <w:rsid w:val="00566760"/>
    <w:rsid w:val="0057103D"/>
    <w:rsid w:val="0058224E"/>
    <w:rsid w:val="00593BAB"/>
    <w:rsid w:val="006030ED"/>
    <w:rsid w:val="0063236A"/>
    <w:rsid w:val="00632991"/>
    <w:rsid w:val="00673540"/>
    <w:rsid w:val="00675754"/>
    <w:rsid w:val="006A09A4"/>
    <w:rsid w:val="006A79B1"/>
    <w:rsid w:val="006E0AF4"/>
    <w:rsid w:val="007039EB"/>
    <w:rsid w:val="00706298"/>
    <w:rsid w:val="00714A5E"/>
    <w:rsid w:val="00733D60"/>
    <w:rsid w:val="00737CF4"/>
    <w:rsid w:val="00746031"/>
    <w:rsid w:val="007549F7"/>
    <w:rsid w:val="007A7518"/>
    <w:rsid w:val="007F4EB8"/>
    <w:rsid w:val="00866364"/>
    <w:rsid w:val="00881D3E"/>
    <w:rsid w:val="008865DF"/>
    <w:rsid w:val="00892668"/>
    <w:rsid w:val="00895558"/>
    <w:rsid w:val="008A004C"/>
    <w:rsid w:val="008A7AA7"/>
    <w:rsid w:val="008B6E1F"/>
    <w:rsid w:val="008C3A6A"/>
    <w:rsid w:val="008D4C75"/>
    <w:rsid w:val="008E16ED"/>
    <w:rsid w:val="008E4FCB"/>
    <w:rsid w:val="008F43A2"/>
    <w:rsid w:val="00921731"/>
    <w:rsid w:val="00961585"/>
    <w:rsid w:val="009620BA"/>
    <w:rsid w:val="009654CB"/>
    <w:rsid w:val="00967E6B"/>
    <w:rsid w:val="00996688"/>
    <w:rsid w:val="009A10EE"/>
    <w:rsid w:val="009A22C6"/>
    <w:rsid w:val="009A3C46"/>
    <w:rsid w:val="009A7CE3"/>
    <w:rsid w:val="009B67EE"/>
    <w:rsid w:val="009B7C5E"/>
    <w:rsid w:val="009D4996"/>
    <w:rsid w:val="00A00EF5"/>
    <w:rsid w:val="00A11E63"/>
    <w:rsid w:val="00A2236E"/>
    <w:rsid w:val="00A34676"/>
    <w:rsid w:val="00A46D63"/>
    <w:rsid w:val="00A55548"/>
    <w:rsid w:val="00A62145"/>
    <w:rsid w:val="00A674FB"/>
    <w:rsid w:val="00A9306C"/>
    <w:rsid w:val="00AB0992"/>
    <w:rsid w:val="00AB0E23"/>
    <w:rsid w:val="00AB2133"/>
    <w:rsid w:val="00AC5C12"/>
    <w:rsid w:val="00AD228E"/>
    <w:rsid w:val="00AE74B5"/>
    <w:rsid w:val="00AF5C65"/>
    <w:rsid w:val="00AF68BE"/>
    <w:rsid w:val="00B04D55"/>
    <w:rsid w:val="00B232E7"/>
    <w:rsid w:val="00B23E70"/>
    <w:rsid w:val="00B46F32"/>
    <w:rsid w:val="00B5136E"/>
    <w:rsid w:val="00B630B0"/>
    <w:rsid w:val="00B72E64"/>
    <w:rsid w:val="00B74466"/>
    <w:rsid w:val="00B80CC3"/>
    <w:rsid w:val="00B82E9F"/>
    <w:rsid w:val="00B939D3"/>
    <w:rsid w:val="00BA1A79"/>
    <w:rsid w:val="00BB30A0"/>
    <w:rsid w:val="00BC0CD0"/>
    <w:rsid w:val="00BD72BF"/>
    <w:rsid w:val="00BD7B26"/>
    <w:rsid w:val="00C00FCD"/>
    <w:rsid w:val="00C11030"/>
    <w:rsid w:val="00C34E2B"/>
    <w:rsid w:val="00C35405"/>
    <w:rsid w:val="00C74CB5"/>
    <w:rsid w:val="00C9614E"/>
    <w:rsid w:val="00CA7ECA"/>
    <w:rsid w:val="00CB56E9"/>
    <w:rsid w:val="00CC5068"/>
    <w:rsid w:val="00CD2919"/>
    <w:rsid w:val="00CE0EC1"/>
    <w:rsid w:val="00D23AF4"/>
    <w:rsid w:val="00D246BE"/>
    <w:rsid w:val="00D337E7"/>
    <w:rsid w:val="00D34985"/>
    <w:rsid w:val="00D466C8"/>
    <w:rsid w:val="00D71BF2"/>
    <w:rsid w:val="00D91C0B"/>
    <w:rsid w:val="00D956C2"/>
    <w:rsid w:val="00DD2B9A"/>
    <w:rsid w:val="00DD5A14"/>
    <w:rsid w:val="00DF6BAE"/>
    <w:rsid w:val="00DF73DC"/>
    <w:rsid w:val="00E566B8"/>
    <w:rsid w:val="00EA2EC9"/>
    <w:rsid w:val="00EA5C9A"/>
    <w:rsid w:val="00EC2B7D"/>
    <w:rsid w:val="00EC6214"/>
    <w:rsid w:val="00ED015C"/>
    <w:rsid w:val="00EE1CD0"/>
    <w:rsid w:val="00F220C8"/>
    <w:rsid w:val="00F402F0"/>
    <w:rsid w:val="00F57712"/>
    <w:rsid w:val="00F650AC"/>
    <w:rsid w:val="00F67C00"/>
    <w:rsid w:val="00F71D68"/>
    <w:rsid w:val="00F80CED"/>
    <w:rsid w:val="00F87308"/>
    <w:rsid w:val="00F873E3"/>
    <w:rsid w:val="00F963B3"/>
    <w:rsid w:val="00FB23F6"/>
    <w:rsid w:val="00FD229A"/>
    <w:rsid w:val="00FF1A30"/>
    <w:rsid w:val="00FF2438"/>
    <w:rsid w:val="0310F9E7"/>
    <w:rsid w:val="04D6BD81"/>
    <w:rsid w:val="05BC991D"/>
    <w:rsid w:val="05BEB074"/>
    <w:rsid w:val="060C0513"/>
    <w:rsid w:val="0612BECE"/>
    <w:rsid w:val="06CBDB23"/>
    <w:rsid w:val="084511F8"/>
    <w:rsid w:val="0878EE2D"/>
    <w:rsid w:val="0920F239"/>
    <w:rsid w:val="0A41EA77"/>
    <w:rsid w:val="0C0F9563"/>
    <w:rsid w:val="0CD42960"/>
    <w:rsid w:val="12BE74AC"/>
    <w:rsid w:val="1375BA41"/>
    <w:rsid w:val="145E4F56"/>
    <w:rsid w:val="147D8A85"/>
    <w:rsid w:val="16C7531A"/>
    <w:rsid w:val="170E03EA"/>
    <w:rsid w:val="19B393D8"/>
    <w:rsid w:val="19F24C24"/>
    <w:rsid w:val="1B9FFC43"/>
    <w:rsid w:val="1C6CE467"/>
    <w:rsid w:val="1C92678B"/>
    <w:rsid w:val="1D9F52DB"/>
    <w:rsid w:val="212E5E44"/>
    <w:rsid w:val="254C3E4E"/>
    <w:rsid w:val="25E16E41"/>
    <w:rsid w:val="261DC48F"/>
    <w:rsid w:val="27836A5B"/>
    <w:rsid w:val="2D87CAD7"/>
    <w:rsid w:val="2ED057B8"/>
    <w:rsid w:val="308723C5"/>
    <w:rsid w:val="30B38FB7"/>
    <w:rsid w:val="31182F12"/>
    <w:rsid w:val="32047FA6"/>
    <w:rsid w:val="327A6B80"/>
    <w:rsid w:val="32D603AF"/>
    <w:rsid w:val="331A673C"/>
    <w:rsid w:val="3367FA03"/>
    <w:rsid w:val="3380FA9D"/>
    <w:rsid w:val="34444FCB"/>
    <w:rsid w:val="34588DC5"/>
    <w:rsid w:val="36747CE8"/>
    <w:rsid w:val="3797D7A2"/>
    <w:rsid w:val="3B29CEF7"/>
    <w:rsid w:val="3CD590C1"/>
    <w:rsid w:val="3DB578B1"/>
    <w:rsid w:val="401056F3"/>
    <w:rsid w:val="409C1BB8"/>
    <w:rsid w:val="40F1A1DB"/>
    <w:rsid w:val="428E5607"/>
    <w:rsid w:val="42F17CBC"/>
    <w:rsid w:val="47CA2C61"/>
    <w:rsid w:val="4954A32B"/>
    <w:rsid w:val="4A0F6401"/>
    <w:rsid w:val="4BAEA74E"/>
    <w:rsid w:val="4E94CCAB"/>
    <w:rsid w:val="4F674D28"/>
    <w:rsid w:val="506FECD4"/>
    <w:rsid w:val="50A87A71"/>
    <w:rsid w:val="51134CD0"/>
    <w:rsid w:val="52804FC1"/>
    <w:rsid w:val="5339F2F7"/>
    <w:rsid w:val="540D83AF"/>
    <w:rsid w:val="549F5D95"/>
    <w:rsid w:val="54B44DF7"/>
    <w:rsid w:val="5742B809"/>
    <w:rsid w:val="5874769F"/>
    <w:rsid w:val="58C98850"/>
    <w:rsid w:val="58FB528A"/>
    <w:rsid w:val="5E58543F"/>
    <w:rsid w:val="5F829E63"/>
    <w:rsid w:val="61CD7DA5"/>
    <w:rsid w:val="62B038B8"/>
    <w:rsid w:val="63792DA3"/>
    <w:rsid w:val="64667CF0"/>
    <w:rsid w:val="65217C91"/>
    <w:rsid w:val="65BB6C66"/>
    <w:rsid w:val="6734038D"/>
    <w:rsid w:val="676AD681"/>
    <w:rsid w:val="67A8742D"/>
    <w:rsid w:val="68FAD352"/>
    <w:rsid w:val="69DDD7B7"/>
    <w:rsid w:val="6A3A2309"/>
    <w:rsid w:val="6B6C5A21"/>
    <w:rsid w:val="6B73EB0A"/>
    <w:rsid w:val="6B91BF5D"/>
    <w:rsid w:val="6E2BD7B6"/>
    <w:rsid w:val="75195BD9"/>
    <w:rsid w:val="761B04D0"/>
    <w:rsid w:val="761CCFDD"/>
    <w:rsid w:val="76E1023E"/>
    <w:rsid w:val="77B74508"/>
    <w:rsid w:val="77B7F898"/>
    <w:rsid w:val="784B368C"/>
    <w:rsid w:val="7944E11F"/>
    <w:rsid w:val="796E4FC5"/>
    <w:rsid w:val="7AB955ED"/>
    <w:rsid w:val="7C542A6C"/>
    <w:rsid w:val="7E48577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972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Nova" w:eastAsiaTheme="minorHAnsi" w:hAnsi="Arial Nova" w:cs="Arial Nova"/>
        <w:color w:val="373545" w:themeColor="text1"/>
        <w:szCs w:val="22"/>
        <w:lang w:val="en-IN" w:eastAsia="en-US" w:bidi="ar-SA"/>
      </w:rPr>
    </w:rPrDefault>
    <w:pPrDefault>
      <w:pPr>
        <w:spacing w:after="160" w:line="259" w:lineRule="auto"/>
      </w:pPr>
    </w:pPrDefault>
  </w:docDefaults>
  <w:latentStyles w:defLockedState="0" w:defUIPriority="0" w:defSemiHidden="0" w:defUnhideWhenUsed="0" w:defQFormat="0" w:count="376">
    <w:lsdException w:name="heading 2" w:semiHidden="1"/>
    <w:lsdException w:name="heading 3" w:semiHidden="1"/>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33A6"/>
  </w:style>
  <w:style w:type="paragraph" w:styleId="Heading1">
    <w:name w:val="heading 1"/>
    <w:basedOn w:val="Normal"/>
    <w:next w:val="Normal"/>
    <w:link w:val="Heading1Char"/>
    <w:uiPriority w:val="9"/>
    <w:qFormat/>
    <w:rsid w:val="008F43A2"/>
    <w:pPr>
      <w:keepNext/>
      <w:shd w:val="clear" w:color="auto" w:fill="398E98" w:themeFill="accent2"/>
      <w:spacing w:before="400"/>
      <w:ind w:firstLine="446"/>
      <w:outlineLvl w:val="0"/>
    </w:pPr>
    <w:rPr>
      <w:rFonts w:asciiTheme="majorHAnsi" w:hAnsiTheme="majorHAnsi"/>
      <w:b/>
      <w:caps/>
      <w:color w:val="FFFFFF" w:themeColor="background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7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0A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AF4"/>
    <w:rPr>
      <w:rFonts w:ascii="Segoe UI" w:hAnsi="Segoe UI" w:cs="Segoe UI"/>
      <w:sz w:val="18"/>
      <w:szCs w:val="18"/>
    </w:rPr>
  </w:style>
  <w:style w:type="paragraph" w:styleId="Title">
    <w:name w:val="Title"/>
    <w:basedOn w:val="Normal"/>
    <w:next w:val="Normal"/>
    <w:link w:val="TitleChar"/>
    <w:uiPriority w:val="10"/>
    <w:qFormat/>
    <w:rsid w:val="00C35405"/>
    <w:pPr>
      <w:spacing w:after="300" w:line="760" w:lineRule="exact"/>
      <w:contextualSpacing/>
      <w:jc w:val="center"/>
    </w:pPr>
    <w:rPr>
      <w:rFonts w:asciiTheme="majorHAnsi" w:eastAsiaTheme="majorEastAsia" w:hAnsiTheme="majorHAnsi" w:cstheme="majorBidi"/>
      <w:caps/>
      <w:color w:val="276E8B" w:themeColor="accent1"/>
      <w:kern w:val="28"/>
      <w:sz w:val="80"/>
      <w:szCs w:val="52"/>
    </w:rPr>
  </w:style>
  <w:style w:type="character" w:customStyle="1" w:styleId="TitleChar">
    <w:name w:val="Title Char"/>
    <w:basedOn w:val="DefaultParagraphFont"/>
    <w:link w:val="Title"/>
    <w:uiPriority w:val="10"/>
    <w:rsid w:val="00C35405"/>
    <w:rPr>
      <w:rFonts w:asciiTheme="majorHAnsi" w:eastAsiaTheme="majorEastAsia" w:hAnsiTheme="majorHAnsi" w:cstheme="majorBidi"/>
      <w:caps/>
      <w:color w:val="276E8B" w:themeColor="accent1"/>
      <w:kern w:val="28"/>
      <w:sz w:val="80"/>
      <w:szCs w:val="52"/>
      <w:lang w:val="en-US"/>
    </w:rPr>
  </w:style>
  <w:style w:type="character" w:customStyle="1" w:styleId="Heading1Char">
    <w:name w:val="Heading 1 Char"/>
    <w:basedOn w:val="DefaultParagraphFont"/>
    <w:link w:val="Heading1"/>
    <w:uiPriority w:val="9"/>
    <w:rsid w:val="008F43A2"/>
    <w:rPr>
      <w:rFonts w:asciiTheme="majorHAnsi" w:hAnsiTheme="majorHAnsi"/>
      <w:b/>
      <w:caps/>
      <w:color w:val="FFFFFF" w:themeColor="background1"/>
      <w:sz w:val="32"/>
      <w:szCs w:val="32"/>
      <w:shd w:val="clear" w:color="auto" w:fill="398E98" w:themeFill="accent2"/>
      <w:lang w:val="en-US"/>
    </w:rPr>
  </w:style>
  <w:style w:type="paragraph" w:customStyle="1" w:styleId="intro">
    <w:name w:val="intro"/>
    <w:basedOn w:val="Normal"/>
    <w:qFormat/>
    <w:rsid w:val="004C366D"/>
    <w:pPr>
      <w:spacing w:after="200" w:line="240" w:lineRule="auto"/>
    </w:pPr>
    <w:rPr>
      <w:b/>
      <w:sz w:val="28"/>
      <w:szCs w:val="28"/>
    </w:rPr>
  </w:style>
  <w:style w:type="paragraph" w:customStyle="1" w:styleId="bullet">
    <w:name w:val="bullet"/>
    <w:basedOn w:val="Normal"/>
    <w:link w:val="bulletChar"/>
    <w:semiHidden/>
    <w:rsid w:val="00EC6214"/>
    <w:pPr>
      <w:numPr>
        <w:numId w:val="2"/>
      </w:numPr>
      <w:contextualSpacing/>
    </w:pPr>
  </w:style>
  <w:style w:type="paragraph" w:customStyle="1" w:styleId="Checkbox">
    <w:name w:val="Checkbox"/>
    <w:basedOn w:val="bullet"/>
    <w:link w:val="CheckboxChar"/>
    <w:semiHidden/>
    <w:rsid w:val="001851DD"/>
    <w:pPr>
      <w:numPr>
        <w:numId w:val="0"/>
      </w:numPr>
      <w:tabs>
        <w:tab w:val="left" w:pos="426"/>
      </w:tabs>
      <w:ind w:left="426" w:hanging="426"/>
    </w:pPr>
  </w:style>
  <w:style w:type="paragraph" w:styleId="Header">
    <w:name w:val="header"/>
    <w:basedOn w:val="Normal"/>
    <w:link w:val="HeaderChar"/>
    <w:uiPriority w:val="99"/>
    <w:rsid w:val="004755D8"/>
    <w:pPr>
      <w:tabs>
        <w:tab w:val="center" w:pos="4513"/>
        <w:tab w:val="right" w:pos="9026"/>
      </w:tabs>
      <w:spacing w:after="0" w:line="240" w:lineRule="auto"/>
    </w:pPr>
  </w:style>
  <w:style w:type="paragraph" w:styleId="Footer">
    <w:name w:val="footer"/>
    <w:basedOn w:val="Normal"/>
    <w:link w:val="FooterChar"/>
    <w:semiHidden/>
    <w:rsid w:val="00EC6214"/>
    <w:pPr>
      <w:tabs>
        <w:tab w:val="center" w:pos="4320"/>
        <w:tab w:val="right" w:pos="8640"/>
      </w:tabs>
      <w:spacing w:after="0" w:line="240" w:lineRule="auto"/>
      <w:jc w:val="center"/>
    </w:pPr>
    <w:rPr>
      <w:rFonts w:ascii="Arial Black" w:hAnsi="Arial Black"/>
      <w:color w:val="276E8B" w:themeColor="accent1"/>
    </w:rPr>
  </w:style>
  <w:style w:type="character" w:customStyle="1" w:styleId="FooterChar">
    <w:name w:val="Footer Char"/>
    <w:basedOn w:val="DefaultParagraphFont"/>
    <w:link w:val="Footer"/>
    <w:semiHidden/>
    <w:rsid w:val="000B5220"/>
    <w:rPr>
      <w:rFonts w:ascii="Arial Black" w:hAnsi="Arial Black"/>
      <w:color w:val="276E8B" w:themeColor="accent1"/>
      <w:sz w:val="20"/>
      <w:lang w:val="en-US"/>
    </w:rPr>
  </w:style>
  <w:style w:type="paragraph" w:customStyle="1" w:styleId="Subtitle1">
    <w:name w:val="Subtitle1"/>
    <w:basedOn w:val="Title"/>
    <w:qFormat/>
    <w:rsid w:val="00C35405"/>
    <w:pPr>
      <w:spacing w:after="0" w:line="240" w:lineRule="auto"/>
    </w:pPr>
    <w:rPr>
      <w:color w:val="398E98" w:themeColor="accent2"/>
      <w:sz w:val="40"/>
    </w:rPr>
  </w:style>
  <w:style w:type="character" w:customStyle="1" w:styleId="bulletChar">
    <w:name w:val="bullet Char"/>
    <w:basedOn w:val="DefaultParagraphFont"/>
    <w:link w:val="bullet"/>
    <w:semiHidden/>
    <w:rsid w:val="000B5220"/>
    <w:rPr>
      <w:color w:val="373545" w:themeColor="text1"/>
      <w:sz w:val="20"/>
      <w:lang w:val="en-US"/>
    </w:rPr>
  </w:style>
  <w:style w:type="character" w:customStyle="1" w:styleId="CheckboxChar">
    <w:name w:val="Checkbox Char"/>
    <w:basedOn w:val="bulletChar"/>
    <w:link w:val="Checkbox"/>
    <w:semiHidden/>
    <w:rsid w:val="000B5220"/>
    <w:rPr>
      <w:color w:val="373545" w:themeColor="text1"/>
      <w:sz w:val="20"/>
      <w:lang w:val="en-US"/>
    </w:rPr>
  </w:style>
  <w:style w:type="character" w:customStyle="1" w:styleId="HeaderChar">
    <w:name w:val="Header Char"/>
    <w:basedOn w:val="DefaultParagraphFont"/>
    <w:link w:val="Header"/>
    <w:uiPriority w:val="99"/>
    <w:rsid w:val="000B5220"/>
    <w:rPr>
      <w:color w:val="373545" w:themeColor="text1"/>
      <w:sz w:val="20"/>
      <w:lang w:val="en-US"/>
    </w:rPr>
  </w:style>
  <w:style w:type="paragraph" w:customStyle="1" w:styleId="Row">
    <w:name w:val="Row"/>
    <w:basedOn w:val="Checkbox"/>
    <w:link w:val="RowChar"/>
    <w:qFormat/>
    <w:rsid w:val="0045676C"/>
    <w:pPr>
      <w:tabs>
        <w:tab w:val="clear" w:pos="426"/>
      </w:tabs>
      <w:spacing w:before="50" w:after="50" w:line="240" w:lineRule="auto"/>
      <w:ind w:left="0" w:firstLine="0"/>
      <w:contextualSpacing w:val="0"/>
    </w:pPr>
  </w:style>
  <w:style w:type="paragraph" w:customStyle="1" w:styleId="rowheading">
    <w:name w:val="row heading"/>
    <w:basedOn w:val="Row"/>
    <w:link w:val="rowheadingChar"/>
    <w:qFormat/>
    <w:rsid w:val="0045676C"/>
    <w:rPr>
      <w:color w:val="FFFFFF" w:themeColor="background1"/>
    </w:rPr>
  </w:style>
  <w:style w:type="character" w:customStyle="1" w:styleId="RowChar">
    <w:name w:val="Row Char"/>
    <w:basedOn w:val="CheckboxChar"/>
    <w:link w:val="Row"/>
    <w:rsid w:val="0045676C"/>
    <w:rPr>
      <w:color w:val="373545" w:themeColor="text1"/>
      <w:sz w:val="20"/>
      <w:lang w:val="en-US"/>
    </w:rPr>
  </w:style>
  <w:style w:type="character" w:customStyle="1" w:styleId="rowheadingChar">
    <w:name w:val="row heading Char"/>
    <w:basedOn w:val="RowChar"/>
    <w:link w:val="rowheading"/>
    <w:rsid w:val="0045676C"/>
    <w:rPr>
      <w:color w:val="FFFFFF" w:themeColor="background1"/>
      <w:sz w:val="20"/>
      <w:lang w:val="en-US"/>
    </w:rPr>
  </w:style>
  <w:style w:type="character" w:styleId="PlaceholderText">
    <w:name w:val="Placeholder Text"/>
    <w:basedOn w:val="DefaultParagraphFont"/>
    <w:semiHidden/>
    <w:rsid w:val="009B67EE"/>
    <w:rPr>
      <w:color w:val="808080"/>
    </w:rPr>
  </w:style>
  <w:style w:type="paragraph" w:styleId="ListParagraph">
    <w:name w:val="List Paragraph"/>
    <w:basedOn w:val="Normal"/>
    <w:uiPriority w:val="34"/>
    <w:qFormat/>
    <w:pPr>
      <w:ind w:left="720"/>
      <w:contextualSpacing/>
    </w:pPr>
  </w:style>
  <w:style w:type="paragraph" w:customStyle="1" w:styleId="paragraph">
    <w:name w:val="paragraph"/>
    <w:basedOn w:val="Normal"/>
    <w:rsid w:val="00A2236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A2236E"/>
  </w:style>
  <w:style w:type="character" w:customStyle="1" w:styleId="eop">
    <w:name w:val="eop"/>
    <w:basedOn w:val="DefaultParagraphFont"/>
    <w:rsid w:val="00A2236E"/>
  </w:style>
  <w:style w:type="character" w:styleId="Hyperlink">
    <w:name w:val="Hyperlink"/>
    <w:basedOn w:val="DefaultParagraphFont"/>
    <w:semiHidden/>
    <w:rsid w:val="001770E0"/>
    <w:rPr>
      <w:color w:val="0000FF" w:themeColor="hyperlink"/>
      <w:u w:val="single"/>
    </w:rPr>
  </w:style>
  <w:style w:type="character" w:styleId="UnresolvedMention">
    <w:name w:val="Unresolved Mention"/>
    <w:basedOn w:val="DefaultParagraphFont"/>
    <w:uiPriority w:val="99"/>
    <w:semiHidden/>
    <w:unhideWhenUsed/>
    <w:rsid w:val="001770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186461">
      <w:bodyDiv w:val="1"/>
      <w:marLeft w:val="0"/>
      <w:marRight w:val="0"/>
      <w:marTop w:val="0"/>
      <w:marBottom w:val="0"/>
      <w:divBdr>
        <w:top w:val="none" w:sz="0" w:space="0" w:color="auto"/>
        <w:left w:val="none" w:sz="0" w:space="0" w:color="auto"/>
        <w:bottom w:val="none" w:sz="0" w:space="0" w:color="auto"/>
        <w:right w:val="none" w:sz="0" w:space="0" w:color="auto"/>
      </w:divBdr>
      <w:divsChild>
        <w:div w:id="2085297721">
          <w:marLeft w:val="0"/>
          <w:marRight w:val="0"/>
          <w:marTop w:val="0"/>
          <w:marBottom w:val="0"/>
          <w:divBdr>
            <w:top w:val="none" w:sz="0" w:space="0" w:color="auto"/>
            <w:left w:val="none" w:sz="0" w:space="0" w:color="auto"/>
            <w:bottom w:val="none" w:sz="0" w:space="0" w:color="auto"/>
            <w:right w:val="none" w:sz="0" w:space="0" w:color="auto"/>
          </w:divBdr>
          <w:divsChild>
            <w:div w:id="544953777">
              <w:marLeft w:val="0"/>
              <w:marRight w:val="0"/>
              <w:marTop w:val="0"/>
              <w:marBottom w:val="0"/>
              <w:divBdr>
                <w:top w:val="none" w:sz="0" w:space="0" w:color="auto"/>
                <w:left w:val="none" w:sz="0" w:space="0" w:color="auto"/>
                <w:bottom w:val="none" w:sz="0" w:space="0" w:color="auto"/>
                <w:right w:val="none" w:sz="0" w:space="0" w:color="auto"/>
              </w:divBdr>
              <w:divsChild>
                <w:div w:id="139685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87983">
      <w:bodyDiv w:val="1"/>
      <w:marLeft w:val="0"/>
      <w:marRight w:val="0"/>
      <w:marTop w:val="0"/>
      <w:marBottom w:val="0"/>
      <w:divBdr>
        <w:top w:val="none" w:sz="0" w:space="0" w:color="auto"/>
        <w:left w:val="none" w:sz="0" w:space="0" w:color="auto"/>
        <w:bottom w:val="none" w:sz="0" w:space="0" w:color="auto"/>
        <w:right w:val="none" w:sz="0" w:space="0" w:color="auto"/>
      </w:divBdr>
      <w:divsChild>
        <w:div w:id="793014587">
          <w:marLeft w:val="0"/>
          <w:marRight w:val="0"/>
          <w:marTop w:val="0"/>
          <w:marBottom w:val="0"/>
          <w:divBdr>
            <w:top w:val="none" w:sz="0" w:space="0" w:color="auto"/>
            <w:left w:val="none" w:sz="0" w:space="0" w:color="auto"/>
            <w:bottom w:val="none" w:sz="0" w:space="0" w:color="auto"/>
            <w:right w:val="none" w:sz="0" w:space="0" w:color="auto"/>
          </w:divBdr>
          <w:divsChild>
            <w:div w:id="1862818780">
              <w:marLeft w:val="0"/>
              <w:marRight w:val="0"/>
              <w:marTop w:val="0"/>
              <w:marBottom w:val="0"/>
              <w:divBdr>
                <w:top w:val="none" w:sz="0" w:space="0" w:color="auto"/>
                <w:left w:val="none" w:sz="0" w:space="0" w:color="auto"/>
                <w:bottom w:val="none" w:sz="0" w:space="0" w:color="auto"/>
                <w:right w:val="none" w:sz="0" w:space="0" w:color="auto"/>
              </w:divBdr>
              <w:divsChild>
                <w:div w:id="147633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88324">
      <w:bodyDiv w:val="1"/>
      <w:marLeft w:val="0"/>
      <w:marRight w:val="0"/>
      <w:marTop w:val="0"/>
      <w:marBottom w:val="0"/>
      <w:divBdr>
        <w:top w:val="none" w:sz="0" w:space="0" w:color="auto"/>
        <w:left w:val="none" w:sz="0" w:space="0" w:color="auto"/>
        <w:bottom w:val="none" w:sz="0" w:space="0" w:color="auto"/>
        <w:right w:val="none" w:sz="0" w:space="0" w:color="auto"/>
      </w:divBdr>
    </w:div>
    <w:div w:id="331879056">
      <w:bodyDiv w:val="1"/>
      <w:marLeft w:val="0"/>
      <w:marRight w:val="0"/>
      <w:marTop w:val="0"/>
      <w:marBottom w:val="0"/>
      <w:divBdr>
        <w:top w:val="none" w:sz="0" w:space="0" w:color="auto"/>
        <w:left w:val="none" w:sz="0" w:space="0" w:color="auto"/>
        <w:bottom w:val="none" w:sz="0" w:space="0" w:color="auto"/>
        <w:right w:val="none" w:sz="0" w:space="0" w:color="auto"/>
      </w:divBdr>
      <w:divsChild>
        <w:div w:id="1241252731">
          <w:marLeft w:val="0"/>
          <w:marRight w:val="0"/>
          <w:marTop w:val="0"/>
          <w:marBottom w:val="0"/>
          <w:divBdr>
            <w:top w:val="none" w:sz="0" w:space="0" w:color="auto"/>
            <w:left w:val="none" w:sz="0" w:space="0" w:color="auto"/>
            <w:bottom w:val="none" w:sz="0" w:space="0" w:color="auto"/>
            <w:right w:val="none" w:sz="0" w:space="0" w:color="auto"/>
          </w:divBdr>
          <w:divsChild>
            <w:div w:id="1500389126">
              <w:marLeft w:val="0"/>
              <w:marRight w:val="0"/>
              <w:marTop w:val="0"/>
              <w:marBottom w:val="0"/>
              <w:divBdr>
                <w:top w:val="none" w:sz="0" w:space="0" w:color="auto"/>
                <w:left w:val="none" w:sz="0" w:space="0" w:color="auto"/>
                <w:bottom w:val="none" w:sz="0" w:space="0" w:color="auto"/>
                <w:right w:val="none" w:sz="0" w:space="0" w:color="auto"/>
              </w:divBdr>
              <w:divsChild>
                <w:div w:id="100401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26484">
      <w:bodyDiv w:val="1"/>
      <w:marLeft w:val="0"/>
      <w:marRight w:val="0"/>
      <w:marTop w:val="0"/>
      <w:marBottom w:val="0"/>
      <w:divBdr>
        <w:top w:val="none" w:sz="0" w:space="0" w:color="auto"/>
        <w:left w:val="none" w:sz="0" w:space="0" w:color="auto"/>
        <w:bottom w:val="none" w:sz="0" w:space="0" w:color="auto"/>
        <w:right w:val="none" w:sz="0" w:space="0" w:color="auto"/>
      </w:divBdr>
      <w:divsChild>
        <w:div w:id="2083066642">
          <w:marLeft w:val="0"/>
          <w:marRight w:val="0"/>
          <w:marTop w:val="0"/>
          <w:marBottom w:val="0"/>
          <w:divBdr>
            <w:top w:val="none" w:sz="0" w:space="0" w:color="auto"/>
            <w:left w:val="none" w:sz="0" w:space="0" w:color="auto"/>
            <w:bottom w:val="none" w:sz="0" w:space="0" w:color="auto"/>
            <w:right w:val="none" w:sz="0" w:space="0" w:color="auto"/>
          </w:divBdr>
          <w:divsChild>
            <w:div w:id="1300913065">
              <w:marLeft w:val="0"/>
              <w:marRight w:val="0"/>
              <w:marTop w:val="0"/>
              <w:marBottom w:val="0"/>
              <w:divBdr>
                <w:top w:val="none" w:sz="0" w:space="0" w:color="auto"/>
                <w:left w:val="none" w:sz="0" w:space="0" w:color="auto"/>
                <w:bottom w:val="none" w:sz="0" w:space="0" w:color="auto"/>
                <w:right w:val="none" w:sz="0" w:space="0" w:color="auto"/>
              </w:divBdr>
              <w:divsChild>
                <w:div w:id="3531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560217">
      <w:bodyDiv w:val="1"/>
      <w:marLeft w:val="0"/>
      <w:marRight w:val="0"/>
      <w:marTop w:val="0"/>
      <w:marBottom w:val="0"/>
      <w:divBdr>
        <w:top w:val="none" w:sz="0" w:space="0" w:color="auto"/>
        <w:left w:val="none" w:sz="0" w:space="0" w:color="auto"/>
        <w:bottom w:val="none" w:sz="0" w:space="0" w:color="auto"/>
        <w:right w:val="none" w:sz="0" w:space="0" w:color="auto"/>
      </w:divBdr>
      <w:divsChild>
        <w:div w:id="805899863">
          <w:marLeft w:val="0"/>
          <w:marRight w:val="0"/>
          <w:marTop w:val="0"/>
          <w:marBottom w:val="0"/>
          <w:divBdr>
            <w:top w:val="none" w:sz="0" w:space="0" w:color="auto"/>
            <w:left w:val="none" w:sz="0" w:space="0" w:color="auto"/>
            <w:bottom w:val="none" w:sz="0" w:space="0" w:color="auto"/>
            <w:right w:val="none" w:sz="0" w:space="0" w:color="auto"/>
          </w:divBdr>
          <w:divsChild>
            <w:div w:id="5201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2769">
      <w:bodyDiv w:val="1"/>
      <w:marLeft w:val="0"/>
      <w:marRight w:val="0"/>
      <w:marTop w:val="0"/>
      <w:marBottom w:val="0"/>
      <w:divBdr>
        <w:top w:val="none" w:sz="0" w:space="0" w:color="auto"/>
        <w:left w:val="none" w:sz="0" w:space="0" w:color="auto"/>
        <w:bottom w:val="none" w:sz="0" w:space="0" w:color="auto"/>
        <w:right w:val="none" w:sz="0" w:space="0" w:color="auto"/>
      </w:divBdr>
      <w:divsChild>
        <w:div w:id="1302613722">
          <w:marLeft w:val="0"/>
          <w:marRight w:val="0"/>
          <w:marTop w:val="0"/>
          <w:marBottom w:val="0"/>
          <w:divBdr>
            <w:top w:val="none" w:sz="0" w:space="0" w:color="auto"/>
            <w:left w:val="none" w:sz="0" w:space="0" w:color="auto"/>
            <w:bottom w:val="none" w:sz="0" w:space="0" w:color="auto"/>
            <w:right w:val="none" w:sz="0" w:space="0" w:color="auto"/>
          </w:divBdr>
          <w:divsChild>
            <w:div w:id="1722361414">
              <w:marLeft w:val="0"/>
              <w:marRight w:val="0"/>
              <w:marTop w:val="0"/>
              <w:marBottom w:val="0"/>
              <w:divBdr>
                <w:top w:val="none" w:sz="0" w:space="0" w:color="auto"/>
                <w:left w:val="none" w:sz="0" w:space="0" w:color="auto"/>
                <w:bottom w:val="none" w:sz="0" w:space="0" w:color="auto"/>
                <w:right w:val="none" w:sz="0" w:space="0" w:color="auto"/>
              </w:divBdr>
              <w:divsChild>
                <w:div w:id="27895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241903">
      <w:bodyDiv w:val="1"/>
      <w:marLeft w:val="0"/>
      <w:marRight w:val="0"/>
      <w:marTop w:val="0"/>
      <w:marBottom w:val="0"/>
      <w:divBdr>
        <w:top w:val="none" w:sz="0" w:space="0" w:color="auto"/>
        <w:left w:val="none" w:sz="0" w:space="0" w:color="auto"/>
        <w:bottom w:val="none" w:sz="0" w:space="0" w:color="auto"/>
        <w:right w:val="none" w:sz="0" w:space="0" w:color="auto"/>
      </w:divBdr>
      <w:divsChild>
        <w:div w:id="1713648385">
          <w:marLeft w:val="0"/>
          <w:marRight w:val="0"/>
          <w:marTop w:val="0"/>
          <w:marBottom w:val="0"/>
          <w:divBdr>
            <w:top w:val="none" w:sz="0" w:space="0" w:color="auto"/>
            <w:left w:val="none" w:sz="0" w:space="0" w:color="auto"/>
            <w:bottom w:val="none" w:sz="0" w:space="0" w:color="auto"/>
            <w:right w:val="none" w:sz="0" w:space="0" w:color="auto"/>
          </w:divBdr>
          <w:divsChild>
            <w:div w:id="80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17186">
      <w:bodyDiv w:val="1"/>
      <w:marLeft w:val="0"/>
      <w:marRight w:val="0"/>
      <w:marTop w:val="0"/>
      <w:marBottom w:val="0"/>
      <w:divBdr>
        <w:top w:val="none" w:sz="0" w:space="0" w:color="auto"/>
        <w:left w:val="none" w:sz="0" w:space="0" w:color="auto"/>
        <w:bottom w:val="none" w:sz="0" w:space="0" w:color="auto"/>
        <w:right w:val="none" w:sz="0" w:space="0" w:color="auto"/>
      </w:divBdr>
    </w:div>
    <w:div w:id="1114128418">
      <w:bodyDiv w:val="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0"/>
          <w:marBottom w:val="0"/>
          <w:divBdr>
            <w:top w:val="none" w:sz="0" w:space="0" w:color="auto"/>
            <w:left w:val="none" w:sz="0" w:space="0" w:color="auto"/>
            <w:bottom w:val="none" w:sz="0" w:space="0" w:color="auto"/>
            <w:right w:val="none" w:sz="0" w:space="0" w:color="auto"/>
          </w:divBdr>
          <w:divsChild>
            <w:div w:id="804810503">
              <w:marLeft w:val="0"/>
              <w:marRight w:val="0"/>
              <w:marTop w:val="0"/>
              <w:marBottom w:val="0"/>
              <w:divBdr>
                <w:top w:val="none" w:sz="0" w:space="0" w:color="auto"/>
                <w:left w:val="none" w:sz="0" w:space="0" w:color="auto"/>
                <w:bottom w:val="none" w:sz="0" w:space="0" w:color="auto"/>
                <w:right w:val="none" w:sz="0" w:space="0" w:color="auto"/>
              </w:divBdr>
              <w:divsChild>
                <w:div w:id="282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52536">
      <w:bodyDiv w:val="1"/>
      <w:marLeft w:val="0"/>
      <w:marRight w:val="0"/>
      <w:marTop w:val="0"/>
      <w:marBottom w:val="0"/>
      <w:divBdr>
        <w:top w:val="none" w:sz="0" w:space="0" w:color="auto"/>
        <w:left w:val="none" w:sz="0" w:space="0" w:color="auto"/>
        <w:bottom w:val="none" w:sz="0" w:space="0" w:color="auto"/>
        <w:right w:val="none" w:sz="0" w:space="0" w:color="auto"/>
      </w:divBdr>
      <w:divsChild>
        <w:div w:id="1906792583">
          <w:marLeft w:val="0"/>
          <w:marRight w:val="0"/>
          <w:marTop w:val="0"/>
          <w:marBottom w:val="0"/>
          <w:divBdr>
            <w:top w:val="none" w:sz="0" w:space="0" w:color="auto"/>
            <w:left w:val="none" w:sz="0" w:space="0" w:color="auto"/>
            <w:bottom w:val="none" w:sz="0" w:space="0" w:color="auto"/>
            <w:right w:val="none" w:sz="0" w:space="0" w:color="auto"/>
          </w:divBdr>
          <w:divsChild>
            <w:div w:id="1422797523">
              <w:marLeft w:val="0"/>
              <w:marRight w:val="0"/>
              <w:marTop w:val="0"/>
              <w:marBottom w:val="0"/>
              <w:divBdr>
                <w:top w:val="none" w:sz="0" w:space="0" w:color="auto"/>
                <w:left w:val="none" w:sz="0" w:space="0" w:color="auto"/>
                <w:bottom w:val="none" w:sz="0" w:space="0" w:color="auto"/>
                <w:right w:val="none" w:sz="0" w:space="0" w:color="auto"/>
              </w:divBdr>
              <w:divsChild>
                <w:div w:id="108005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5540">
      <w:bodyDiv w:val="1"/>
      <w:marLeft w:val="0"/>
      <w:marRight w:val="0"/>
      <w:marTop w:val="0"/>
      <w:marBottom w:val="0"/>
      <w:divBdr>
        <w:top w:val="none" w:sz="0" w:space="0" w:color="auto"/>
        <w:left w:val="none" w:sz="0" w:space="0" w:color="auto"/>
        <w:bottom w:val="none" w:sz="0" w:space="0" w:color="auto"/>
        <w:right w:val="none" w:sz="0" w:space="0" w:color="auto"/>
      </w:divBdr>
      <w:divsChild>
        <w:div w:id="836647992">
          <w:marLeft w:val="0"/>
          <w:marRight w:val="0"/>
          <w:marTop w:val="0"/>
          <w:marBottom w:val="0"/>
          <w:divBdr>
            <w:top w:val="none" w:sz="0" w:space="0" w:color="auto"/>
            <w:left w:val="none" w:sz="0" w:space="0" w:color="auto"/>
            <w:bottom w:val="none" w:sz="0" w:space="0" w:color="auto"/>
            <w:right w:val="none" w:sz="0" w:space="0" w:color="auto"/>
          </w:divBdr>
          <w:divsChild>
            <w:div w:id="1154176894">
              <w:marLeft w:val="0"/>
              <w:marRight w:val="0"/>
              <w:marTop w:val="0"/>
              <w:marBottom w:val="0"/>
              <w:divBdr>
                <w:top w:val="none" w:sz="0" w:space="0" w:color="auto"/>
                <w:left w:val="none" w:sz="0" w:space="0" w:color="auto"/>
                <w:bottom w:val="none" w:sz="0" w:space="0" w:color="auto"/>
                <w:right w:val="none" w:sz="0" w:space="0" w:color="auto"/>
              </w:divBdr>
              <w:divsChild>
                <w:div w:id="20770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661571">
      <w:bodyDiv w:val="1"/>
      <w:marLeft w:val="0"/>
      <w:marRight w:val="0"/>
      <w:marTop w:val="0"/>
      <w:marBottom w:val="0"/>
      <w:divBdr>
        <w:top w:val="none" w:sz="0" w:space="0" w:color="auto"/>
        <w:left w:val="none" w:sz="0" w:space="0" w:color="auto"/>
        <w:bottom w:val="none" w:sz="0" w:space="0" w:color="auto"/>
        <w:right w:val="none" w:sz="0" w:space="0" w:color="auto"/>
      </w:divBdr>
    </w:div>
    <w:div w:id="2131169824">
      <w:bodyDiv w:val="1"/>
      <w:marLeft w:val="0"/>
      <w:marRight w:val="0"/>
      <w:marTop w:val="0"/>
      <w:marBottom w:val="0"/>
      <w:divBdr>
        <w:top w:val="none" w:sz="0" w:space="0" w:color="auto"/>
        <w:left w:val="none" w:sz="0" w:space="0" w:color="auto"/>
        <w:bottom w:val="none" w:sz="0" w:space="0" w:color="auto"/>
        <w:right w:val="none" w:sz="0" w:space="0" w:color="auto"/>
      </w:divBdr>
      <w:divsChild>
        <w:div w:id="355037345">
          <w:marLeft w:val="0"/>
          <w:marRight w:val="0"/>
          <w:marTop w:val="0"/>
          <w:marBottom w:val="0"/>
          <w:divBdr>
            <w:top w:val="none" w:sz="0" w:space="0" w:color="auto"/>
            <w:left w:val="none" w:sz="0" w:space="0" w:color="auto"/>
            <w:bottom w:val="none" w:sz="0" w:space="0" w:color="auto"/>
            <w:right w:val="none" w:sz="0" w:space="0" w:color="auto"/>
          </w:divBdr>
          <w:divsChild>
            <w:div w:id="44461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xtension.umn.edu/swine/swine-nutri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gcc02.safelinks.protection.outlook.com/?url=https%3A%2F%2Fextension.umn.edu%2Fdairy%2Fdairy-nutrition&amp;data=05%7C02%7CJennifer.Hahn%40state.mn.us%7Cabedcc994c7e48a5452e08dce886e52a%7Ceb14b04624c445198f26b89c2159828c%7C0%7C0%7C638640913274369988%7CUnknown%7CTWFpbGZsb3d8eyJWIjoiMC4wLjAwMDAiLCJQIjoiV2luMzIiLCJBTiI6Ik1haWwiLCJXVCI6Mn0%3D%7C0%7C%7C%7C&amp;sdata=nKpUR%2F16%2FO0Rxs95fNSTLO8YvUEx6fVvK%2FYzldebxFg%3D&amp;reserved=0"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cc02.safelinks.protection.outlook.com/?url=https%3A%2F%2Fextension.umn.edu%2Fbeef%2Fbeef-cow-calf%23nutrition-2371513&amp;data=05%7C02%7CJennifer.Hahn%40state.mn.us%7Cabedcc994c7e48a5452e08dce886e52a%7Ceb14b04624c445198f26b89c2159828c%7C0%7C0%7C638640913274352482%7CUnknown%7CTWFpbGZsb3d8eyJWIjoiMC4wLjAwMDAiLCJQIjoiV2luMzIiLCJBTiI6Ik1haWwiLCJXVCI6Mn0%3D%7C0%7C%7C%7C&amp;sdata=FSi9RUJtUGho6ou%2FPvA28QIp%2FE6aed3yutq5nMhD6s8%3D&amp;reserved=0"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efotg.sc.egov.usda.gov/api/CPSFile/32967/592_MN_CPS_Feed_Management_2021"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rja\AppData\Roaming\Microsoft\Templates\Online%20service%20profile%20worksheet.dotx" TargetMode="External"/></Relationships>
</file>

<file path=word/theme/theme1.xml><?xml version="1.0" encoding="utf-8"?>
<a:theme xmlns:a="http://schemas.openxmlformats.org/drawingml/2006/main" name="Office Theme">
  <a:themeElements>
    <a:clrScheme name="Custom 234">
      <a:dk1>
        <a:srgbClr val="373545"/>
      </a:dk1>
      <a:lt1>
        <a:sysClr val="window" lastClr="FFFFFF"/>
      </a:lt1>
      <a:dk2>
        <a:srgbClr val="000000"/>
      </a:dk2>
      <a:lt2>
        <a:srgbClr val="CEDBE1"/>
      </a:lt2>
      <a:accent1>
        <a:srgbClr val="276E8B"/>
      </a:accent1>
      <a:accent2>
        <a:srgbClr val="398E98"/>
      </a:accent2>
      <a:accent3>
        <a:srgbClr val="75BD59"/>
      </a:accent3>
      <a:accent4>
        <a:srgbClr val="7A8C8E"/>
      </a:accent4>
      <a:accent5>
        <a:srgbClr val="84ACB6"/>
      </a:accent5>
      <a:accent6>
        <a:srgbClr val="1C6194"/>
      </a:accent6>
      <a:hlink>
        <a:srgbClr val="0000FF"/>
      </a:hlink>
      <a:folHlink>
        <a:srgbClr val="800080"/>
      </a:folHlink>
    </a:clrScheme>
    <a:fontScheme name="Custom 57">
      <a:majorFont>
        <a:latin typeface="Arial Black"/>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224DB7C2C61741B5AB6D292D742D03" ma:contentTypeVersion="16" ma:contentTypeDescription="Create a new document." ma:contentTypeScope="" ma:versionID="517981fe20ee1f974978edee4ee317e2">
  <xsd:schema xmlns:xsd="http://www.w3.org/2001/XMLSchema" xmlns:xs="http://www.w3.org/2001/XMLSchema" xmlns:p="http://schemas.microsoft.com/office/2006/metadata/properties" xmlns:ns2="dcee4239-198f-4a12-9fca-880a39a19ef3" xmlns:ns3="b17ae5c5-f921-40c7-86fb-055cc7df5ca5" targetNamespace="http://schemas.microsoft.com/office/2006/metadata/properties" ma:root="true" ma:fieldsID="4ce284530f908db1bfa91547954adacc" ns2:_="" ns3:_="">
    <xsd:import namespace="dcee4239-198f-4a12-9fca-880a39a19ef3"/>
    <xsd:import namespace="b17ae5c5-f921-40c7-86fb-055cc7df5ca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Notes" minOccurs="0"/>
                <xsd:element ref="ns2:MediaServiceObjectDetectorVersions" minOccurs="0"/>
                <xsd:element ref="ns2:MediaServiceSearchPropertie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e4239-198f-4a12-9fca-880a39a19e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86477d7-ad29-47e7-b319-eaa6f194967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7ae5c5-f921-40c7-86fb-055cc7df5ca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e87d05c-a462-4204-982b-290883066cb2}" ma:internalName="TaxCatchAll" ma:showField="CatchAllData" ma:web="b17ae5c5-f921-40c7-86fb-055cc7df5ca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17ae5c5-f921-40c7-86fb-055cc7df5ca5" xsi:nil="true"/>
    <Notes xmlns="dcee4239-198f-4a12-9fca-880a39a19ef3" xsi:nil="true"/>
    <lcf76f155ced4ddcb4097134ff3c332f xmlns="dcee4239-198f-4a12-9fca-880a39a19ef3">
      <Terms xmlns="http://schemas.microsoft.com/office/infopath/2007/PartnerControls"/>
    </lcf76f155ced4ddcb4097134ff3c332f>
    <SharedWithUsers xmlns="b17ae5c5-f921-40c7-86fb-055cc7df5ca5">
      <UserInfo>
        <DisplayName/>
        <AccountId xsi:nil="true"/>
        <AccountType/>
      </UserInfo>
    </SharedWithUsers>
    <MediaLengthInSeconds xmlns="dcee4239-198f-4a12-9fca-880a39a19ef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C5BD3C-4189-49D2-98B8-4709D3D5B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e4239-198f-4a12-9fca-880a39a19ef3"/>
    <ds:schemaRef ds:uri="b17ae5c5-f921-40c7-86fb-055cc7df5c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D38294-123F-4B9C-AB98-EBCB8664726D}">
  <ds:schemaRefs>
    <ds:schemaRef ds:uri="http://schemas.microsoft.com/office/2006/metadata/properties"/>
    <ds:schemaRef ds:uri="http://schemas.microsoft.com/office/infopath/2007/PartnerControls"/>
    <ds:schemaRef ds:uri="b17ae5c5-f921-40c7-86fb-055cc7df5ca5"/>
    <ds:schemaRef ds:uri="dcee4239-198f-4a12-9fca-880a39a19ef3"/>
  </ds:schemaRefs>
</ds:datastoreItem>
</file>

<file path=customXml/itemProps3.xml><?xml version="1.0" encoding="utf-8"?>
<ds:datastoreItem xmlns:ds="http://schemas.openxmlformats.org/officeDocument/2006/customXml" ds:itemID="{53E869FB-253B-4B9E-B905-72ADCD03F9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Online service profile worksheet</Template>
  <TotalTime>0</TotalTime>
  <Pages>6</Pages>
  <Words>1621</Words>
  <Characters>11123</Characters>
  <Application>Microsoft Office Word</Application>
  <DocSecurity>0</DocSecurity>
  <Lines>317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2024-10-21T23:01:00Z</dcterms:created>
  <dcterms:modified xsi:type="dcterms:W3CDTF">2024-10-21T23:03:00Z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0x010100BE224DB7C2C61741B5AB6D292D742D03</vt:lpwstr>
  </property>
  <property fmtid="{D5CDD505-2E9C-101B-9397-08002B2CF9AE}" pid="3" name="GrammarlyDocumentId">
    <vt:lpwstr>ad712036-5795-40fe-b95f-5bd4801a4b35</vt:lpwstr>
  </property>
  <property fmtid="{D5CDD505-2E9C-101B-9397-08002B2CF9AE}" pid="4" name="Order">
    <vt:r8>41800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